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67" w:rsidRPr="004E7F91" w:rsidRDefault="003D6767" w:rsidP="003D67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4E7F91">
        <w:rPr>
          <w:rFonts w:ascii="Times New Roman" w:hAnsi="Times New Roman" w:cs="Times New Roman"/>
          <w:b/>
          <w:bCs/>
          <w:sz w:val="28"/>
          <w:szCs w:val="28"/>
        </w:rPr>
        <w:t>Статья 428. Выдача судом исполнительного листа</w:t>
      </w:r>
    </w:p>
    <w:bookmarkEnd w:id="0"/>
    <w:p w:rsidR="003D6767" w:rsidRPr="003D6767" w:rsidRDefault="003D6767" w:rsidP="003D6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6767" w:rsidRPr="003D6767" w:rsidRDefault="003D6767" w:rsidP="003D67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67">
        <w:rPr>
          <w:rFonts w:ascii="Times New Roman" w:hAnsi="Times New Roman" w:cs="Times New Roman"/>
          <w:sz w:val="28"/>
          <w:szCs w:val="28"/>
        </w:rPr>
        <w:t>1. Исполнительный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 Исполнительный лист выдается по заявлению взыскателя и по его ходатайству направляется для исполнения непосредственно судом. Для направления судом исполнительного листа на взыскание денежных сре</w:t>
      </w:r>
      <w:proofErr w:type="gramStart"/>
      <w:r w:rsidRPr="003D6767">
        <w:rPr>
          <w:rFonts w:ascii="Times New Roman" w:hAnsi="Times New Roman" w:cs="Times New Roman"/>
          <w:sz w:val="28"/>
          <w:szCs w:val="28"/>
        </w:rPr>
        <w:t>дств в д</w:t>
      </w:r>
      <w:proofErr w:type="gramEnd"/>
      <w:r w:rsidRPr="003D6767">
        <w:rPr>
          <w:rFonts w:ascii="Times New Roman" w:hAnsi="Times New Roman" w:cs="Times New Roman"/>
          <w:sz w:val="28"/>
          <w:szCs w:val="28"/>
        </w:rPr>
        <w:t>оход бюджета заявление взыскателя не требуется.</w:t>
      </w:r>
    </w:p>
    <w:p w:rsidR="003D6767" w:rsidRPr="003D6767" w:rsidRDefault="003D6767" w:rsidP="003D676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67">
        <w:rPr>
          <w:rFonts w:ascii="Times New Roman" w:hAnsi="Times New Roman" w:cs="Times New Roman"/>
          <w:sz w:val="28"/>
          <w:szCs w:val="28"/>
        </w:rPr>
        <w:t>Исполнительный лист по определению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выдается взыскателю не позднее следующего дня после дня вынесения такого определения.</w:t>
      </w:r>
    </w:p>
    <w:p w:rsidR="003D6767" w:rsidRPr="003D6767" w:rsidRDefault="003D6767" w:rsidP="003D676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67">
        <w:rPr>
          <w:rFonts w:ascii="Times New Roman" w:hAnsi="Times New Roman" w:cs="Times New Roman"/>
          <w:sz w:val="28"/>
          <w:szCs w:val="28"/>
        </w:rPr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3D6767" w:rsidRPr="003D6767" w:rsidRDefault="003D6767" w:rsidP="003D676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67">
        <w:rPr>
          <w:rFonts w:ascii="Times New Roman" w:hAnsi="Times New Roman" w:cs="Times New Roman"/>
          <w:sz w:val="28"/>
          <w:szCs w:val="28"/>
        </w:rPr>
        <w:t xml:space="preserve">2. Выдача судебного приказа для исполнения осуществляется по правилам, предусмотренным </w:t>
      </w:r>
      <w:hyperlink r:id="rId5" w:history="1">
        <w:r w:rsidRPr="003D6767">
          <w:rPr>
            <w:rFonts w:ascii="Times New Roman" w:hAnsi="Times New Roman" w:cs="Times New Roman"/>
            <w:sz w:val="28"/>
            <w:szCs w:val="28"/>
          </w:rPr>
          <w:t>статьей 130</w:t>
        </w:r>
      </w:hyperlink>
      <w:r w:rsidRPr="003D6767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3D6767" w:rsidRPr="003D6767" w:rsidRDefault="003D6767" w:rsidP="003D676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67">
        <w:rPr>
          <w:rFonts w:ascii="Times New Roman" w:hAnsi="Times New Roman" w:cs="Times New Roman"/>
          <w:sz w:val="28"/>
          <w:szCs w:val="28"/>
        </w:rPr>
        <w:t xml:space="preserve">3. Если судебное постановление предусматривает обращение взыскания на средства бюджетов бюджетной системы Российской Федерации, к выдаваемому исполнительному листу должна прилагаться заверенная судом в установленном порядке копия судебного постановления, для исполнения которого выдан исполнительный лист. Исполнительный лист вместе с копией судебного постановления, для исполнения которого выдан исполнительный лист,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</w:t>
      </w:r>
      <w:hyperlink r:id="rId6" w:history="1">
        <w:r w:rsidRPr="003D6767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3D6767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3D6767" w:rsidRPr="003D6767" w:rsidRDefault="003D6767" w:rsidP="003D676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67">
        <w:rPr>
          <w:rFonts w:ascii="Times New Roman" w:hAnsi="Times New Roman" w:cs="Times New Roman"/>
          <w:sz w:val="28"/>
          <w:szCs w:val="28"/>
        </w:rPr>
        <w:t>4. Исполнительный лист, выданный до вступления в законную силу судебного постановления, за исключением случаев немедленного исполнения, является ничтожным и подлежит отзыву судом, вынесшим судебное постановление.</w:t>
      </w:r>
    </w:p>
    <w:p w:rsidR="003D6767" w:rsidRPr="003D6767" w:rsidRDefault="003D6767" w:rsidP="003D676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67">
        <w:rPr>
          <w:rFonts w:ascii="Times New Roman" w:hAnsi="Times New Roman" w:cs="Times New Roman"/>
          <w:sz w:val="28"/>
          <w:szCs w:val="28"/>
        </w:rPr>
        <w:t xml:space="preserve">5. </w:t>
      </w:r>
      <w:hyperlink r:id="rId7" w:history="1">
        <w:r w:rsidRPr="003D6767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Pr="003D6767">
        <w:rPr>
          <w:rFonts w:ascii="Times New Roman" w:hAnsi="Times New Roman" w:cs="Times New Roman"/>
          <w:sz w:val="28"/>
          <w:szCs w:val="28"/>
        </w:rPr>
        <w:t xml:space="preserve"> бланков исполнительных листов, </w:t>
      </w:r>
      <w:hyperlink r:id="rId8" w:history="1">
        <w:r w:rsidRPr="003D6767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3D6767">
        <w:rPr>
          <w:rFonts w:ascii="Times New Roman" w:hAnsi="Times New Roman" w:cs="Times New Roman"/>
          <w:sz w:val="28"/>
          <w:szCs w:val="28"/>
        </w:rPr>
        <w:t xml:space="preserve"> их изготовления, учета, хранения и уничтожения, </w:t>
      </w:r>
      <w:hyperlink r:id="rId9" w:history="1">
        <w:r w:rsidRPr="003D6767">
          <w:rPr>
            <w:rFonts w:ascii="Times New Roman" w:hAnsi="Times New Roman" w:cs="Times New Roman"/>
            <w:sz w:val="28"/>
            <w:szCs w:val="28"/>
          </w:rPr>
          <w:t>требования</w:t>
        </w:r>
      </w:hyperlink>
      <w:r w:rsidRPr="003D6767">
        <w:rPr>
          <w:rFonts w:ascii="Times New Roman" w:hAnsi="Times New Roman" w:cs="Times New Roman"/>
          <w:sz w:val="28"/>
          <w:szCs w:val="28"/>
        </w:rPr>
        <w:t xml:space="preserve"> к форматам исполнительных листов, направляемых для исполнения в форме электронного документа, утверждаются Правительством Российской Федерации.</w:t>
      </w:r>
    </w:p>
    <w:p w:rsidR="00C76713" w:rsidRPr="003D6767" w:rsidRDefault="00C76713"/>
    <w:sectPr w:rsidR="00C76713" w:rsidRPr="003D6767" w:rsidSect="00FE5E04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767"/>
    <w:rsid w:val="003D6767"/>
    <w:rsid w:val="004E7F91"/>
    <w:rsid w:val="00C7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6C9240B09138645C6090AC350F82A34CC62EA56FEAA0B0E61A320255BCBDA922170D37F86ED6B2354C82F08D4700B404290C33BFCCC6162CCFQ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6C9240B09138645C6090AC350F82A34CC62EA56FEAA0B0E61A320255BCBDA922170D37F86ED6B1344C82F08D4700B404290C33BFCCC6162CCF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6C9240B09138645C6090AC350F82A34DC72AAC6AE4A0B0E61A320255BCBDA922170D37F86ED6B9334C82F08D4700B404290C33BFCCC6162CCFQ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76C9240B09138645C6090AC350F82A34CC623A66AEBA0B0E61A320255BCBDA922170D37F86ED0B3324C82F08D4700B404290C33BFCCC6162CCF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6C9240B09138645C6090AC350F82A34CC723A26FEBA0B0E61A320255BCBDA922170D37F86ED6B0314C82F08D4700B404290C33BFCCC6162CCF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Светлана Борисовна</dc:creator>
  <cp:lastModifiedBy>Макарова Светлана Борисовна</cp:lastModifiedBy>
  <cp:revision>2</cp:revision>
  <dcterms:created xsi:type="dcterms:W3CDTF">2019-12-23T16:02:00Z</dcterms:created>
  <dcterms:modified xsi:type="dcterms:W3CDTF">2019-12-23T16:10:00Z</dcterms:modified>
</cp:coreProperties>
</file>