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2B3" w:rsidRPr="001C5025" w:rsidRDefault="00A162B3" w:rsidP="001C5025">
      <w:pPr>
        <w:pStyle w:val="ConsPlusTitle"/>
        <w:contextualSpacing/>
        <w:jc w:val="center"/>
        <w:outlineLvl w:val="0"/>
        <w:rPr>
          <w:rFonts w:ascii="Times New Roman" w:hAnsi="Times New Roman" w:cs="Times New Roman"/>
          <w:sz w:val="28"/>
          <w:szCs w:val="28"/>
        </w:rPr>
      </w:pPr>
      <w:r w:rsidRPr="001C5025">
        <w:rPr>
          <w:rFonts w:ascii="Times New Roman" w:hAnsi="Times New Roman" w:cs="Times New Roman"/>
          <w:sz w:val="28"/>
          <w:szCs w:val="28"/>
        </w:rPr>
        <w:t>Раздел VII. ПРОИЗВОДСТВО, СВЯЗАННОЕ С ИСПОЛНЕНИЕМ</w:t>
      </w:r>
    </w:p>
    <w:p w:rsidR="00A162B3" w:rsidRPr="001C5025" w:rsidRDefault="00A162B3" w:rsidP="001C5025">
      <w:pPr>
        <w:pStyle w:val="ConsPlusTitle"/>
        <w:contextualSpacing/>
        <w:jc w:val="center"/>
        <w:rPr>
          <w:rFonts w:ascii="Times New Roman" w:hAnsi="Times New Roman" w:cs="Times New Roman"/>
          <w:sz w:val="28"/>
          <w:szCs w:val="28"/>
        </w:rPr>
      </w:pPr>
      <w:r w:rsidRPr="001C5025">
        <w:rPr>
          <w:rFonts w:ascii="Times New Roman" w:hAnsi="Times New Roman" w:cs="Times New Roman"/>
          <w:sz w:val="28"/>
          <w:szCs w:val="28"/>
        </w:rPr>
        <w:t>СУДЕБНЫХ ПОСТАНОВЛЕНИЙ И ПОСТАНОВЛЕНИЙ ИНЫХ ОРГАНОВ</w:t>
      </w:r>
    </w:p>
    <w:p w:rsidR="001C5025" w:rsidRPr="001C5025" w:rsidRDefault="001C5025" w:rsidP="001C5025">
      <w:pPr>
        <w:pStyle w:val="ConsPlusTitle"/>
        <w:contextualSpacing/>
        <w:jc w:val="center"/>
        <w:rPr>
          <w:rFonts w:ascii="Times New Roman" w:hAnsi="Times New Roman" w:cs="Times New Roman"/>
          <w:sz w:val="28"/>
          <w:szCs w:val="28"/>
        </w:rPr>
      </w:pPr>
    </w:p>
    <w:p w:rsidR="001C5025" w:rsidRPr="001C5025" w:rsidRDefault="001C5025" w:rsidP="001C5025">
      <w:pPr>
        <w:pStyle w:val="ConsPlusTitle"/>
        <w:contextualSpacing/>
        <w:jc w:val="center"/>
        <w:rPr>
          <w:rFonts w:ascii="Times New Roman" w:hAnsi="Times New Roman" w:cs="Times New Roman"/>
          <w:sz w:val="28"/>
          <w:szCs w:val="28"/>
        </w:rPr>
      </w:pPr>
      <w:r w:rsidRPr="001C5025">
        <w:rPr>
          <w:rFonts w:ascii="Times New Roman" w:hAnsi="Times New Roman" w:cs="Times New Roman"/>
          <w:sz w:val="28"/>
          <w:szCs w:val="28"/>
        </w:rPr>
        <w:t xml:space="preserve">Гражданский процессуальный кодекс Российской Федерации </w:t>
      </w:r>
    </w:p>
    <w:p w:rsidR="001C5025" w:rsidRPr="001C5025" w:rsidRDefault="001C5025" w:rsidP="001C5025">
      <w:pPr>
        <w:pStyle w:val="ConsPlusTitle"/>
        <w:contextualSpacing/>
        <w:jc w:val="center"/>
        <w:rPr>
          <w:rFonts w:ascii="Times New Roman" w:hAnsi="Times New Roman" w:cs="Times New Roman"/>
          <w:sz w:val="28"/>
          <w:szCs w:val="28"/>
        </w:rPr>
      </w:pPr>
      <w:r w:rsidRPr="001C5025">
        <w:rPr>
          <w:rFonts w:ascii="Times New Roman" w:hAnsi="Times New Roman" w:cs="Times New Roman"/>
          <w:sz w:val="28"/>
          <w:szCs w:val="28"/>
        </w:rPr>
        <w:t>от 14.11.2002 N 138-ФЗ (ред. от 18.03.2023)</w:t>
      </w:r>
    </w:p>
    <w:p w:rsidR="00A162B3" w:rsidRPr="001C5025" w:rsidRDefault="00A162B3" w:rsidP="001C5025">
      <w:pPr>
        <w:pStyle w:val="ConsPlusNormal"/>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428. Выдача судом исполнительного листа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1. Исполнительный лист выдается судом взыскателю после вступления судебного постановления в законную силу, за исключением случаев немедленного исполнения, если исполнительный лист выдается немедленно после принятия судебного постановления. Исполнительный лист выдается по заявлению взыскателя и по его ходатайству направляется для исполнения непосредственно судом. Для направления судом исполнительного листа на взыскание денежных средств в доход бюджета заявление взыскателя не требуется.</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6">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28.11.2018 N 451-ФЗ)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Исполнительный лист по определению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выдается взыскателю не позднее следующего дня после дня вынесения такого определения.</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7">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24.11.2014 N 364-ФЗ)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Исполнительный лист может направляться судом для исполнения в форме электронного документа, подписанного </w:t>
      </w:r>
      <w:proofErr w:type="gramStart"/>
      <w:r w:rsidRPr="001C5025">
        <w:rPr>
          <w:rFonts w:ascii="Times New Roman" w:hAnsi="Times New Roman" w:cs="Times New Roman"/>
          <w:sz w:val="28"/>
          <w:szCs w:val="28"/>
        </w:rPr>
        <w:t>судьей</w:t>
      </w:r>
      <w:proofErr w:type="gramEnd"/>
      <w:r w:rsidRPr="001C5025">
        <w:rPr>
          <w:rFonts w:ascii="Times New Roman" w:hAnsi="Times New Roman" w:cs="Times New Roman"/>
          <w:sz w:val="28"/>
          <w:szCs w:val="28"/>
        </w:rPr>
        <w:t xml:space="preserve"> усиленной квалифицированной электронной подписью в порядке, установленном законодательством Российской Федерации.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(абзац введен Федеральным </w:t>
      </w:r>
      <w:hyperlink r:id="rId8">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от 08.03.2015 N 41-ФЗ)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2. Выдача судебного приказа для исполнения осуществляется по правилам, предусмотренным </w:t>
      </w:r>
      <w:hyperlink r:id="rId9">
        <w:r w:rsidRPr="001C5025">
          <w:rPr>
            <w:rFonts w:ascii="Times New Roman" w:hAnsi="Times New Roman" w:cs="Times New Roman"/>
            <w:sz w:val="28"/>
            <w:szCs w:val="28"/>
          </w:rPr>
          <w:t>статьей 130</w:t>
        </w:r>
      </w:hyperlink>
      <w:r w:rsidRPr="001C5025">
        <w:rPr>
          <w:rFonts w:ascii="Times New Roman" w:hAnsi="Times New Roman" w:cs="Times New Roman"/>
          <w:sz w:val="28"/>
          <w:szCs w:val="28"/>
        </w:rPr>
        <w:t xml:space="preserve"> настоящего Кодекса.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3. Если судебное постановление предусматривает обращение взыскания на средства бюджетов бюджетной системы Российской Федерации, к выдаваемому исполнительному листу должна прилагаться заверенная судом в установленном порядке копия судебного постановления, для исполнения которого выдан исполнительный лист. Исполнительный лист вместе с копией судебного постановления, для исполнения которого выдан исполнительный лист, может направляться судом для исполнения в форме электронного документа, подписанного </w:t>
      </w:r>
      <w:proofErr w:type="gramStart"/>
      <w:r w:rsidRPr="001C5025">
        <w:rPr>
          <w:rFonts w:ascii="Times New Roman" w:hAnsi="Times New Roman" w:cs="Times New Roman"/>
          <w:sz w:val="28"/>
          <w:szCs w:val="28"/>
        </w:rPr>
        <w:t>судьей</w:t>
      </w:r>
      <w:proofErr w:type="gramEnd"/>
      <w:r w:rsidRPr="001C5025">
        <w:rPr>
          <w:rFonts w:ascii="Times New Roman" w:hAnsi="Times New Roman" w:cs="Times New Roman"/>
          <w:sz w:val="28"/>
          <w:szCs w:val="28"/>
        </w:rPr>
        <w:t xml:space="preserve"> усиленной квалифицированной электронной подписью в порядке, установленном </w:t>
      </w:r>
      <w:hyperlink r:id="rId10">
        <w:r w:rsidRPr="001C5025">
          <w:rPr>
            <w:rFonts w:ascii="Times New Roman" w:hAnsi="Times New Roman" w:cs="Times New Roman"/>
            <w:sz w:val="28"/>
            <w:szCs w:val="28"/>
          </w:rPr>
          <w:t>законодательством</w:t>
        </w:r>
      </w:hyperlink>
      <w:r w:rsidRPr="001C5025">
        <w:rPr>
          <w:rFonts w:ascii="Times New Roman" w:hAnsi="Times New Roman" w:cs="Times New Roman"/>
          <w:sz w:val="28"/>
          <w:szCs w:val="28"/>
        </w:rPr>
        <w:t xml:space="preserve"> Российской Федерации.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(часть третья введена Федеральным </w:t>
      </w:r>
      <w:hyperlink r:id="rId11">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от 27.12.2005 N 197-ФЗ; в ред. Федерального </w:t>
      </w:r>
      <w:hyperlink r:id="rId12">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08.03.2015 N 41-ФЗ)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4. Исполнительный лист, выданный до вступления в законную силу судебного постановления, за исключением случаев немедленного исполнения, является ничтожным и подлежит отзыву судом, вынесшим судебное постановление.</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(часть четвертая введена Федеральным </w:t>
      </w:r>
      <w:hyperlink r:id="rId13">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lastRenderedPageBreak/>
        <w:t xml:space="preserve">5. </w:t>
      </w:r>
      <w:hyperlink r:id="rId14">
        <w:r w:rsidRPr="001C5025">
          <w:rPr>
            <w:rFonts w:ascii="Times New Roman" w:hAnsi="Times New Roman" w:cs="Times New Roman"/>
            <w:sz w:val="28"/>
            <w:szCs w:val="28"/>
          </w:rPr>
          <w:t>Формы</w:t>
        </w:r>
      </w:hyperlink>
      <w:r w:rsidRPr="001C5025">
        <w:rPr>
          <w:rFonts w:ascii="Times New Roman" w:hAnsi="Times New Roman" w:cs="Times New Roman"/>
          <w:sz w:val="28"/>
          <w:szCs w:val="28"/>
        </w:rPr>
        <w:t xml:space="preserve"> бланков исполнительных листов, </w:t>
      </w:r>
      <w:hyperlink r:id="rId15">
        <w:r w:rsidRPr="001C5025">
          <w:rPr>
            <w:rFonts w:ascii="Times New Roman" w:hAnsi="Times New Roman" w:cs="Times New Roman"/>
            <w:sz w:val="28"/>
            <w:szCs w:val="28"/>
          </w:rPr>
          <w:t>порядок</w:t>
        </w:r>
      </w:hyperlink>
      <w:r w:rsidRPr="001C5025">
        <w:rPr>
          <w:rFonts w:ascii="Times New Roman" w:hAnsi="Times New Roman" w:cs="Times New Roman"/>
          <w:sz w:val="28"/>
          <w:szCs w:val="28"/>
        </w:rPr>
        <w:t xml:space="preserve"> их изготовления, учета, хранения и уничтожения, </w:t>
      </w:r>
      <w:hyperlink r:id="rId16">
        <w:r w:rsidRPr="001C5025">
          <w:rPr>
            <w:rFonts w:ascii="Times New Roman" w:hAnsi="Times New Roman" w:cs="Times New Roman"/>
            <w:sz w:val="28"/>
            <w:szCs w:val="28"/>
          </w:rPr>
          <w:t>требования</w:t>
        </w:r>
      </w:hyperlink>
      <w:r w:rsidRPr="001C5025">
        <w:rPr>
          <w:rFonts w:ascii="Times New Roman" w:hAnsi="Times New Roman" w:cs="Times New Roman"/>
          <w:sz w:val="28"/>
          <w:szCs w:val="28"/>
        </w:rPr>
        <w:t xml:space="preserve"> к форматам исполнительных листов, направляемых для исполнения в форме электронного документа, утверждаются Правительством Российской Федерации.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(часть пятая введена Федеральным </w:t>
      </w:r>
      <w:hyperlink r:id="rId17">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от 02.10.2007 N 225-ФЗ; в ред. Федерального </w:t>
      </w:r>
      <w:hyperlink r:id="rId18">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08.03.2015 N 41-ФЗ)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429. Выдача по одному решению суда нескольких исполнительных листов</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1. По каждому решению суда выдается один исполнительный лист. Однако 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19">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3. На основании определения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на основании решения суда об ограничении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суд выдает исполнительный лист взыскателю, а также по ходатайству взыскателя направляет исполнительный лист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(часть 3 в ред. Федерального </w:t>
      </w:r>
      <w:hyperlink r:id="rId20">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24.11.2014 N 364-ФЗ)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430. Выдача судом дубликата исполнительного листа или судебного приказа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21">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05.05.2014 N 123-ФЗ)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1. В случае утраты подлинника исполнительного листа или судебного приказа (исполнительных документов) суд, принявший решение, вынесший судебный приказ, может выдать по заявлению взыскателя или судебного пристава-исполнителя </w:t>
      </w:r>
      <w:r w:rsidRPr="001C5025">
        <w:rPr>
          <w:rFonts w:ascii="Times New Roman" w:hAnsi="Times New Roman" w:cs="Times New Roman"/>
          <w:sz w:val="28"/>
          <w:szCs w:val="28"/>
        </w:rPr>
        <w:lastRenderedPageBreak/>
        <w:t>дубликаты исполнительных документов.</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Заявление о выдаче дубликата исполнительного документа может быть подано в суд до истечения срока, установленного для предъявления исполнительного документа к исполнению, за исключением случаев, если исполнительный документ был утрачен судебным приставом-исполнителем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документа к исполнению. В этих случаях заявление о выдаче дубликата исполнительного документа может быть подано в суд в течение месяца со дня, когда взыскателю стало известно об утрате исполнительного документа.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3. Заявление взыскателя или судебного пристава-исполнителя о выдаче дубликата исполнительного документа рассматривается судом в судебном заседании в срок, не превышающий десяти дней со дня поступления указанного заявления в суд. Лица, участвующие в деле, извещаются о времени и месте заседания, однако их неявка не является препятствием к разрешению вопроса о выдаче дубликата. При рассмотрении заявления о выдаче дубликата исполнительного документа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4. На определение суда о выдаче дубликата исполнительного документа или об отказе в его выдаче может быть подана частная жалоба.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431. Ответственность за утрату исполнительного листа или судебного приказа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22">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Должностное лицо, виновное в утрате переданного ему на исполнение исполнительного листа или судебного приказа, может быть подвергнуто судебному штрафу в порядке и в размере, которые установлены </w:t>
      </w:r>
      <w:hyperlink r:id="rId23">
        <w:r w:rsidRPr="001C5025">
          <w:rPr>
            <w:rFonts w:ascii="Times New Roman" w:hAnsi="Times New Roman" w:cs="Times New Roman"/>
            <w:sz w:val="28"/>
            <w:szCs w:val="28"/>
          </w:rPr>
          <w:t>главой 8</w:t>
        </w:r>
      </w:hyperlink>
      <w:r w:rsidRPr="001C5025">
        <w:rPr>
          <w:rFonts w:ascii="Times New Roman" w:hAnsi="Times New Roman" w:cs="Times New Roman"/>
          <w:sz w:val="28"/>
          <w:szCs w:val="28"/>
        </w:rPr>
        <w:t xml:space="preserve"> настоящего Кодекса.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Федеральных законов от 11.06.2008 </w:t>
      </w:r>
      <w:hyperlink r:id="rId24">
        <w:r w:rsidRPr="001C5025">
          <w:rPr>
            <w:rFonts w:ascii="Times New Roman" w:hAnsi="Times New Roman" w:cs="Times New Roman"/>
            <w:sz w:val="28"/>
            <w:szCs w:val="28"/>
          </w:rPr>
          <w:t>N 85-ФЗ</w:t>
        </w:r>
      </w:hyperlink>
      <w:r w:rsidRPr="001C5025">
        <w:rPr>
          <w:rFonts w:ascii="Times New Roman" w:hAnsi="Times New Roman" w:cs="Times New Roman"/>
          <w:sz w:val="28"/>
          <w:szCs w:val="28"/>
        </w:rPr>
        <w:t xml:space="preserve">, от 28.11.2018 </w:t>
      </w:r>
      <w:hyperlink r:id="rId25">
        <w:r w:rsidRPr="001C5025">
          <w:rPr>
            <w:rFonts w:ascii="Times New Roman" w:hAnsi="Times New Roman" w:cs="Times New Roman"/>
            <w:sz w:val="28"/>
            <w:szCs w:val="28"/>
          </w:rPr>
          <w:t>N 451-ФЗ</w:t>
        </w:r>
      </w:hyperlink>
      <w:r w:rsidRPr="001C5025">
        <w:rPr>
          <w:rFonts w:ascii="Times New Roman" w:hAnsi="Times New Roman" w:cs="Times New Roman"/>
          <w:sz w:val="28"/>
          <w:szCs w:val="28"/>
        </w:rPr>
        <w:t>)</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432. Перерыв и восстановление срока предъявления исполнительного документа к исполнению</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1. </w:t>
      </w:r>
      <w:hyperlink r:id="rId26">
        <w:r w:rsidRPr="001C5025">
          <w:rPr>
            <w:rFonts w:ascii="Times New Roman" w:hAnsi="Times New Roman" w:cs="Times New Roman"/>
            <w:sz w:val="28"/>
            <w:szCs w:val="28"/>
          </w:rPr>
          <w:t>Срок</w:t>
        </w:r>
      </w:hyperlink>
      <w:r w:rsidRPr="001C5025">
        <w:rPr>
          <w:rFonts w:ascii="Times New Roman" w:hAnsi="Times New Roman" w:cs="Times New Roman"/>
          <w:sz w:val="28"/>
          <w:szCs w:val="28"/>
        </w:rPr>
        <w:t xml:space="preserve"> предъявления исполнительного документа к исполнению прерывается предъявлением его к исполнению, если федеральным законом не установлено иное, а также частичным исполнением должником судебного постановления.</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Взыскателям, пропустившим срок предъявления исполнительного документа к исполнению по причинам, признанным судом уважительными, пропущенный срок может быть восстановлен, если федеральным законом не установлено иное.</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3. Заявление о восстановлении пропущенного срока подается в суд, выдавший исполнительный документ, или в суд по месту исполнения и рассматривается в порядке, предусмотренном </w:t>
      </w:r>
      <w:hyperlink r:id="rId27">
        <w:r w:rsidRPr="001C5025">
          <w:rPr>
            <w:rFonts w:ascii="Times New Roman" w:hAnsi="Times New Roman" w:cs="Times New Roman"/>
            <w:sz w:val="28"/>
            <w:szCs w:val="28"/>
          </w:rPr>
          <w:t>статьей 112</w:t>
        </w:r>
      </w:hyperlink>
      <w:r w:rsidRPr="001C5025">
        <w:rPr>
          <w:rFonts w:ascii="Times New Roman" w:hAnsi="Times New Roman" w:cs="Times New Roman"/>
          <w:sz w:val="28"/>
          <w:szCs w:val="28"/>
        </w:rPr>
        <w:t xml:space="preserve"> настоящего Кодекса. На определение суда о восстановлении срока может быть подана частная жалоба.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lastRenderedPageBreak/>
        <w:t>Статья 433. Разъяснение исполнительного документа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28">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1. В случае неясности требования, содержащегося в исполнительном документе, или неясности способа и порядка его исполнения взыскатель, должник, судебный пристав-исполнитель вправе обратиться в суд, принявший судебный акт, с заявлением о разъяснении исполнительного документа, способа и порядка его исполнения.</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3. Заявление о разъяснении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рассматривается в судебном заседании в пятидневный срок со дня поступления указанного заявления в суд.</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(часть 3 введена Федеральным </w:t>
      </w:r>
      <w:hyperlink r:id="rId29">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от 05.05.2014 N 126-ФЗ)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434. Отсрочка или рассрочка исполнения судебного постановления, изменение способа и порядка его исполнения, индексация присужденных денежных сумм</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При наличии обстоятельств, затрудняющих исполнение судебного постановления или постановлений иных органов, взыскатель, должник, судебный пристав-исполнитель вправе поставить перед судом, рассмотревшим дело, или перед судом по месту исполнения судебного постановления вопрос об отсрочке или о рассрочке исполнения, об изменении способа и порядка исполнения, а также об индексации присужденных денежных сумм. Такие заявление сторон и представление судебного пристава-исполнителя рассматриваются в порядке, предусмотренном </w:t>
      </w:r>
      <w:hyperlink r:id="rId30">
        <w:r w:rsidRPr="001C5025">
          <w:rPr>
            <w:rFonts w:ascii="Times New Roman" w:hAnsi="Times New Roman" w:cs="Times New Roman"/>
            <w:sz w:val="28"/>
            <w:szCs w:val="28"/>
          </w:rPr>
          <w:t>статьями 203</w:t>
        </w:r>
      </w:hyperlink>
      <w:r w:rsidRPr="001C5025">
        <w:rPr>
          <w:rFonts w:ascii="Times New Roman" w:hAnsi="Times New Roman" w:cs="Times New Roman"/>
          <w:sz w:val="28"/>
          <w:szCs w:val="28"/>
        </w:rPr>
        <w:t xml:space="preserve"> и </w:t>
      </w:r>
      <w:hyperlink r:id="rId31">
        <w:r w:rsidRPr="001C5025">
          <w:rPr>
            <w:rFonts w:ascii="Times New Roman" w:hAnsi="Times New Roman" w:cs="Times New Roman"/>
            <w:sz w:val="28"/>
            <w:szCs w:val="28"/>
          </w:rPr>
          <w:t>208</w:t>
        </w:r>
      </w:hyperlink>
      <w:r w:rsidRPr="001C5025">
        <w:rPr>
          <w:rFonts w:ascii="Times New Roman" w:hAnsi="Times New Roman" w:cs="Times New Roman"/>
          <w:sz w:val="28"/>
          <w:szCs w:val="28"/>
        </w:rPr>
        <w:t xml:space="preserve"> настоящего Кодекса.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 xml:space="preserve">Статья 435. Утратила силу с 1 февраля 2008 года. - Федеральный </w:t>
      </w:r>
      <w:hyperlink r:id="rId32">
        <w:r w:rsidRPr="001C5025">
          <w:rPr>
            <w:rFonts w:ascii="Times New Roman" w:hAnsi="Times New Roman" w:cs="Times New Roman"/>
            <w:sz w:val="28"/>
            <w:szCs w:val="28"/>
          </w:rPr>
          <w:t>закон</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436. Обязанность суда приостановить исполнительное производство</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33">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Суд обязан приостановить исполнительное производство полностью или частично в случаях, предусмотренных Федеральным </w:t>
      </w:r>
      <w:hyperlink r:id="rId34">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"Об исполнительном производстве".</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437. Право суда приостановить исполнительное производство</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35">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Суд вправе приостановить исполнительное производство полностью или частично в случаях, предусмотренных Федеральным </w:t>
      </w:r>
      <w:hyperlink r:id="rId36">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"Об исполнительном производстве".</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438. Возобновление исполнительного производства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1. Исполнительное производство возобновляется судом по заявлению взыскателя, судебного пристава-исполнителя или по инициативе суда после устранения обстоятельств, вызвавших его приостановление.</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2. Установленные федеральным </w:t>
      </w:r>
      <w:hyperlink r:id="rId37">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сроки приостановления исполнительного производства могут быть сокращены судом.</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439. Прекращение исполнительного производства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1. Исполнительное производство прекращается судом в случаях, предусмотренных Федеральным </w:t>
      </w:r>
      <w:hyperlink r:id="rId38">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"Об исполнительном производстве".</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(часть первая в ред. Федерального </w:t>
      </w:r>
      <w:hyperlink r:id="rId39">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2. При отказе взыскателя от взыскания и при заключении между взыскателем и должником мирового соглашения применяются правила, предусмотренные </w:t>
      </w:r>
      <w:hyperlink r:id="rId40">
        <w:r w:rsidRPr="001C5025">
          <w:rPr>
            <w:rFonts w:ascii="Times New Roman" w:hAnsi="Times New Roman" w:cs="Times New Roman"/>
            <w:sz w:val="28"/>
            <w:szCs w:val="28"/>
          </w:rPr>
          <w:t>статьей 173</w:t>
        </w:r>
      </w:hyperlink>
      <w:r w:rsidRPr="001C5025">
        <w:rPr>
          <w:rFonts w:ascii="Times New Roman" w:hAnsi="Times New Roman" w:cs="Times New Roman"/>
          <w:sz w:val="28"/>
          <w:szCs w:val="28"/>
        </w:rPr>
        <w:t xml:space="preserve">, </w:t>
      </w:r>
      <w:hyperlink r:id="rId41">
        <w:r w:rsidRPr="001C5025">
          <w:rPr>
            <w:rFonts w:ascii="Times New Roman" w:hAnsi="Times New Roman" w:cs="Times New Roman"/>
            <w:sz w:val="28"/>
            <w:szCs w:val="28"/>
          </w:rPr>
          <w:t>главой 14.1</w:t>
        </w:r>
      </w:hyperlink>
      <w:r w:rsidRPr="001C5025">
        <w:rPr>
          <w:rFonts w:ascii="Times New Roman" w:hAnsi="Times New Roman" w:cs="Times New Roman"/>
          <w:sz w:val="28"/>
          <w:szCs w:val="28"/>
        </w:rPr>
        <w:t xml:space="preserve"> настоящего Кодекса.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42">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28.11.2018 N 451-ФЗ)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3. В случае прекращения исполнительного производства все назначенные меры по исполнению отменяются судебным приставом-исполнителем. Прекращенное исполнительное производство не может быть возбуждено вновь.</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(часть третья в ред. Федерального </w:t>
      </w:r>
      <w:hyperlink r:id="rId43">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440. Порядок приостановления или прекращения исполнительного производства судом</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44">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1. Вопросы о приостановлении или прекращении исполнительного производства рассматриваются судом, в районе деятельности которого исполняет свои обязанности судебный пристав-исполнитель, в десятидневный срок. Об этом извещаются взыскатель, должник, судебный пристав-исполнитель, однако их неявка не является препятствием к разрешению указанных вопросов.</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45">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По результатам рассмотрения заявления о приостановлении или прекращении исполнительного производства судом выносится определение, которое направляется взыскателю, должнику, а также судебному приставу-исполнителю, на исполнении которого находится исполнительный документ.</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3. На определение суда о приостановлении или прекращении исполнительного производства может быть подана частная жалоба.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4. Приостановленное судом исполнительное производство возобновляется </w:t>
      </w:r>
      <w:r w:rsidRPr="001C5025">
        <w:rPr>
          <w:rFonts w:ascii="Times New Roman" w:hAnsi="Times New Roman" w:cs="Times New Roman"/>
          <w:sz w:val="28"/>
          <w:szCs w:val="28"/>
        </w:rPr>
        <w:lastRenderedPageBreak/>
        <w:t>определением того же суда после устранения обстоятельств, повлекших за собой его приостановление.</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bookmarkStart w:id="0" w:name="P95"/>
      <w:bookmarkEnd w:id="0"/>
      <w:r w:rsidRPr="001C5025">
        <w:rPr>
          <w:rFonts w:ascii="Times New Roman" w:hAnsi="Times New Roman" w:cs="Times New Roman"/>
          <w:sz w:val="28"/>
          <w:szCs w:val="28"/>
        </w:rPr>
        <w:t>Статья 441. Подача заявления об оспаривании постановлений должностных лиц службы судебных приставов, их действий (бездействия)</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46">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1. 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взыскателем, должником или лицами, чьи права и интересы нарушены такими постановлением, действиями (бездействием), в порядке, установленном </w:t>
      </w:r>
      <w:hyperlink r:id="rId47">
        <w:r w:rsidRPr="001C5025">
          <w:rPr>
            <w:rFonts w:ascii="Times New Roman" w:hAnsi="Times New Roman" w:cs="Times New Roman"/>
            <w:sz w:val="28"/>
            <w:szCs w:val="28"/>
          </w:rPr>
          <w:t>законодательством</w:t>
        </w:r>
      </w:hyperlink>
      <w:r w:rsidRPr="001C5025">
        <w:rPr>
          <w:rFonts w:ascii="Times New Roman" w:hAnsi="Times New Roman" w:cs="Times New Roman"/>
          <w:sz w:val="28"/>
          <w:szCs w:val="28"/>
        </w:rPr>
        <w:t xml:space="preserve"> об административном судопроизводстве.</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Федеральных законов от 08.03.2015 </w:t>
      </w:r>
      <w:hyperlink r:id="rId48">
        <w:r w:rsidRPr="001C5025">
          <w:rPr>
            <w:rFonts w:ascii="Times New Roman" w:hAnsi="Times New Roman" w:cs="Times New Roman"/>
            <w:sz w:val="28"/>
            <w:szCs w:val="28"/>
          </w:rPr>
          <w:t>N 23-ФЗ</w:t>
        </w:r>
      </w:hyperlink>
      <w:r w:rsidRPr="001C5025">
        <w:rPr>
          <w:rFonts w:ascii="Times New Roman" w:hAnsi="Times New Roman" w:cs="Times New Roman"/>
          <w:sz w:val="28"/>
          <w:szCs w:val="28"/>
        </w:rPr>
        <w:t xml:space="preserve">, от 30.12.2015 </w:t>
      </w:r>
      <w:hyperlink r:id="rId49">
        <w:r w:rsidRPr="001C5025">
          <w:rPr>
            <w:rFonts w:ascii="Times New Roman" w:hAnsi="Times New Roman" w:cs="Times New Roman"/>
            <w:sz w:val="28"/>
            <w:szCs w:val="28"/>
          </w:rPr>
          <w:t>N 425-ФЗ</w:t>
        </w:r>
      </w:hyperlink>
      <w:r w:rsidRPr="001C5025">
        <w:rPr>
          <w:rFonts w:ascii="Times New Roman" w:hAnsi="Times New Roman" w:cs="Times New Roman"/>
          <w:sz w:val="28"/>
          <w:szCs w:val="28"/>
        </w:rPr>
        <w:t>)</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2 - 3. Утратили силу с 15 сентября 2015 года. - Федеральный </w:t>
      </w:r>
      <w:hyperlink r:id="rId50">
        <w:r w:rsidRPr="001C5025">
          <w:rPr>
            <w:rFonts w:ascii="Times New Roman" w:hAnsi="Times New Roman" w:cs="Times New Roman"/>
            <w:sz w:val="28"/>
            <w:szCs w:val="28"/>
          </w:rPr>
          <w:t>закон</w:t>
        </w:r>
      </w:hyperlink>
      <w:r w:rsidRPr="001C5025">
        <w:rPr>
          <w:rFonts w:ascii="Times New Roman" w:hAnsi="Times New Roman" w:cs="Times New Roman"/>
          <w:sz w:val="28"/>
          <w:szCs w:val="28"/>
        </w:rPr>
        <w:t xml:space="preserve"> от 08.03.2015 N 23-ФЗ.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4. Отказ в отводе судебного пристава-исполнителя может быть обжалован в порядке, установленном законодательством об административном судопроизводстве.</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51">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08.03.2015 N 23-ФЗ)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442. Защита прав других лиц при исполнении судебного постановления либо постановления государственного или иного органа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bookmarkStart w:id="1" w:name="P106"/>
      <w:bookmarkEnd w:id="1"/>
      <w:r w:rsidRPr="001C5025">
        <w:rPr>
          <w:rFonts w:ascii="Times New Roman" w:hAnsi="Times New Roman" w:cs="Times New Roman"/>
          <w:sz w:val="28"/>
          <w:szCs w:val="28"/>
        </w:rPr>
        <w:t xml:space="preserve">1. В случае допущения судебным приставом-исполнителем при производстве ареста имущества нарушения федерального закона, которое является основанием для отмены ареста независимо от принадлежности имущества должнику или другим лицам, заявление должника об отмене ареста имущества рассматривается судом в порядке, предусмотренном </w:t>
      </w:r>
      <w:hyperlink w:anchor="P95">
        <w:r w:rsidRPr="001C5025">
          <w:rPr>
            <w:rFonts w:ascii="Times New Roman" w:hAnsi="Times New Roman" w:cs="Times New Roman"/>
            <w:sz w:val="28"/>
            <w:szCs w:val="28"/>
          </w:rPr>
          <w:t>статьей 441</w:t>
        </w:r>
      </w:hyperlink>
      <w:r w:rsidRPr="001C5025">
        <w:rPr>
          <w:rFonts w:ascii="Times New Roman" w:hAnsi="Times New Roman" w:cs="Times New Roman"/>
          <w:sz w:val="28"/>
          <w:szCs w:val="28"/>
        </w:rPr>
        <w:t xml:space="preserve"> настоящего Кодекса. Такое заявление может быть подано до реализации арестованного имущества.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Заявленный лицами, не принимавшими участия в деле, спор, связанный с принадлежностью имущества, на которое обращено взыскание, рассматривается судом по правилам искового производства.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Иски об освобождении имущества от ареста (исключении из описи) предъявляются к должнику и взыскателю. В случае, если арест или опись имущества произведены в связи с конфискацией имущества, в качестве ответчиков привлекаются лицо, чье имущество подлежит конфискации, и соответствующий государственный орган. В случае, если арестованное или включенное в опись имущество уже реализовано, иск предъявляется также к приобретателю имущества.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В случае удовлетворения иска о возврате реализованного имущества споры между приобретателем имущества, взыскателем и должником рассматриваются судом по правилам искового производства.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3. Суд в случае установления независимо от заявления заинтересованных лиц обстоятельств, указанных в </w:t>
      </w:r>
      <w:hyperlink w:anchor="P106">
        <w:r w:rsidRPr="001C5025">
          <w:rPr>
            <w:rFonts w:ascii="Times New Roman" w:hAnsi="Times New Roman" w:cs="Times New Roman"/>
            <w:sz w:val="28"/>
            <w:szCs w:val="28"/>
          </w:rPr>
          <w:t>части первой</w:t>
        </w:r>
      </w:hyperlink>
      <w:r w:rsidRPr="001C5025">
        <w:rPr>
          <w:rFonts w:ascii="Times New Roman" w:hAnsi="Times New Roman" w:cs="Times New Roman"/>
          <w:sz w:val="28"/>
          <w:szCs w:val="28"/>
        </w:rPr>
        <w:t xml:space="preserve"> настоящей статьи, обязан отменить арест </w:t>
      </w:r>
      <w:r w:rsidRPr="001C5025">
        <w:rPr>
          <w:rFonts w:ascii="Times New Roman" w:hAnsi="Times New Roman" w:cs="Times New Roman"/>
          <w:sz w:val="28"/>
          <w:szCs w:val="28"/>
        </w:rPr>
        <w:lastRenderedPageBreak/>
        <w:t>имущества в целом или исключить часть имущества из описи.</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443. Поворот исполнения решения суда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В случае отмены решения суда, приведенного в исполнение,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 что было с него взыскано в пользу истца по отмененному решению суда (поворот исполнения решения суда).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444. Порядок поворота исполнения решения суда судом первой инстанции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1. Суд, которому дело передано на новое рассмотрение, обязан по своей инициативе рассмотреть вопрос о повороте исполнения решения суда и разрешить дело в новом решении или новом определении суда.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В случае, если суд, вновь рассматривавший дело, не разрешил вопрос о повороте исполнения решения суда, ответчик вправе подать в этот суд заявление о повороте исполнения решения суда. Это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решения суда.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3. На определение суда о повороте исполнения решения суда может быть подана частная жалоба.</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445. Порядок поворота исполнения решения суда судами апелляционной, кассационной или надзорной инстанции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1. Суд, рассматривающий дело в суде апелляционной, кассационной или надзорной инстанции, если он своим решением, определением или постановлением окончательно разрешает спор, либо прекращает производство по делу, либо оставляет заявление без рассмотрения, обязан разрешить вопрос о повороте исполнения решения суда или передать дело на разрешение суда первой инстанции.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52">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28.07.2004 N 94-ФЗ)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В случае, если в решении, определении или постановлении вышестоящего суда нет никаких указаний на поворот исполнения решения суда, ответчик вправе подать соответствующее заявление в суд первой инстанции.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53">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28.07.2004 N 94-ФЗ)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3. В случае отмены в суде апелляционной инстанции решения суда по делу о взыскании алиментов поворот исполнения решения суда допускается только в тех случаях, если отмененное решение суда было основано на сообщенных истцом ложных сведениях или представленных им подложных документах.</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случае отмены в кассационном или надзорном порядке решений суда по делам о взыскании денежных сумм по требованиям, вытекающим из трудовых </w:t>
      </w:r>
      <w:r w:rsidRPr="001C5025">
        <w:rPr>
          <w:rFonts w:ascii="Times New Roman" w:hAnsi="Times New Roman" w:cs="Times New Roman"/>
          <w:sz w:val="28"/>
          <w:szCs w:val="28"/>
        </w:rPr>
        <w:lastRenderedPageBreak/>
        <w:t>отношений, о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о взыскании алиментов, о возмещении вреда, причиненного увечьем или иным повреждением здоровья либо смертью кормильца, поворот исполнения решения допускается, если отмененное решение суда было основано на сообщенных истцом ложных сведениях или представленных им подложных документах.</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(часть 3 в ред. Федерального </w:t>
      </w:r>
      <w:hyperlink r:id="rId54">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09.12.2010 N 353-ФЗ)</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Title"/>
        <w:ind w:firstLine="709"/>
        <w:contextualSpacing/>
        <w:jc w:val="both"/>
        <w:outlineLvl w:val="1"/>
        <w:rPr>
          <w:rFonts w:ascii="Times New Roman" w:hAnsi="Times New Roman" w:cs="Times New Roman"/>
          <w:sz w:val="28"/>
          <w:szCs w:val="28"/>
        </w:rPr>
      </w:pPr>
      <w:r w:rsidRPr="001C5025">
        <w:rPr>
          <w:rFonts w:ascii="Times New Roman" w:hAnsi="Times New Roman" w:cs="Times New Roman"/>
          <w:sz w:val="28"/>
          <w:szCs w:val="28"/>
        </w:rPr>
        <w:t>Статья 446. Имущество, на которое не может быть обращено взыскание по исполнительным документам</w:t>
      </w:r>
    </w:p>
    <w:p w:rsidR="00A162B3" w:rsidRPr="001C5025" w:rsidRDefault="00A162B3" w:rsidP="001C5025">
      <w:pPr>
        <w:pStyle w:val="ConsPlusNormal"/>
        <w:ind w:firstLine="709"/>
        <w:contextualSpacing/>
        <w:jc w:val="both"/>
        <w:rPr>
          <w:rFonts w:ascii="Times New Roman" w:hAnsi="Times New Roman" w:cs="Times New Roman"/>
          <w:sz w:val="28"/>
          <w:szCs w:val="28"/>
        </w:rPr>
      </w:pP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1. Взыскание по исполнительным документам не может быть обращено на следующее имущество, принадлежащее гражданину-должнику на праве собственности:</w:t>
      </w:r>
    </w:p>
    <w:p w:rsidR="00A162B3" w:rsidRPr="001C5025" w:rsidRDefault="00A162B3" w:rsidP="001C5025">
      <w:pPr>
        <w:pStyle w:val="ConsPlusNormal"/>
        <w:ind w:firstLine="709"/>
        <w:contextualSpacing/>
        <w:jc w:val="both"/>
        <w:rPr>
          <w:rFonts w:ascii="Times New Roman" w:hAnsi="Times New Roman" w:cs="Times New Roman"/>
          <w:sz w:val="28"/>
          <w:szCs w:val="28"/>
        </w:rPr>
      </w:pPr>
      <w:bookmarkStart w:id="2" w:name="P143"/>
      <w:bookmarkEnd w:id="2"/>
      <w:r w:rsidRPr="001C5025">
        <w:rPr>
          <w:rFonts w:ascii="Times New Roman" w:hAnsi="Times New Roman" w:cs="Times New Roman"/>
          <w:sz w:val="28"/>
          <w:szCs w:val="28"/>
        </w:rPr>
        <w:t xml:space="preserve">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w:t>
      </w:r>
      <w:hyperlink r:id="rId55">
        <w:r w:rsidRPr="001C5025">
          <w:rPr>
            <w:rFonts w:ascii="Times New Roman" w:hAnsi="Times New Roman" w:cs="Times New Roman"/>
            <w:sz w:val="28"/>
            <w:szCs w:val="28"/>
          </w:rPr>
          <w:t>законодательством</w:t>
        </w:r>
      </w:hyperlink>
      <w:r w:rsidRPr="001C5025">
        <w:rPr>
          <w:rFonts w:ascii="Times New Roman" w:hAnsi="Times New Roman" w:cs="Times New Roman"/>
          <w:sz w:val="28"/>
          <w:szCs w:val="28"/>
        </w:rPr>
        <w:t xml:space="preserve"> об ипотеке может быть обращено взыскание;</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56">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29.12.2004 N 194-ФЗ)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земельные участки, на которых расположены объекты, указанные в </w:t>
      </w:r>
      <w:hyperlink w:anchor="P143">
        <w:r w:rsidRPr="001C5025">
          <w:rPr>
            <w:rFonts w:ascii="Times New Roman" w:hAnsi="Times New Roman" w:cs="Times New Roman"/>
            <w:sz w:val="28"/>
            <w:szCs w:val="28"/>
          </w:rPr>
          <w:t>абзаце втором</w:t>
        </w:r>
      </w:hyperlink>
      <w:r w:rsidRPr="001C5025">
        <w:rPr>
          <w:rFonts w:ascii="Times New Roman" w:hAnsi="Times New Roman" w:cs="Times New Roman"/>
          <w:sz w:val="28"/>
          <w:szCs w:val="28"/>
        </w:rPr>
        <w:t xml:space="preserve"> настоящей части,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Федеральных законов от 29.12.2004 </w:t>
      </w:r>
      <w:hyperlink r:id="rId57">
        <w:r w:rsidRPr="001C5025">
          <w:rPr>
            <w:rFonts w:ascii="Times New Roman" w:hAnsi="Times New Roman" w:cs="Times New Roman"/>
            <w:sz w:val="28"/>
            <w:szCs w:val="28"/>
          </w:rPr>
          <w:t>N 194-ФЗ</w:t>
        </w:r>
      </w:hyperlink>
      <w:r w:rsidRPr="001C5025">
        <w:rPr>
          <w:rFonts w:ascii="Times New Roman" w:hAnsi="Times New Roman" w:cs="Times New Roman"/>
          <w:sz w:val="28"/>
          <w:szCs w:val="28"/>
        </w:rPr>
        <w:t xml:space="preserve">, от 02.10.2007 </w:t>
      </w:r>
      <w:hyperlink r:id="rId58">
        <w:r w:rsidRPr="001C5025">
          <w:rPr>
            <w:rFonts w:ascii="Times New Roman" w:hAnsi="Times New Roman" w:cs="Times New Roman"/>
            <w:sz w:val="28"/>
            <w:szCs w:val="28"/>
          </w:rPr>
          <w:t>N 225-ФЗ</w:t>
        </w:r>
      </w:hyperlink>
      <w:r w:rsidRPr="001C5025">
        <w:rPr>
          <w:rFonts w:ascii="Times New Roman" w:hAnsi="Times New Roman" w:cs="Times New Roman"/>
          <w:sz w:val="28"/>
          <w:szCs w:val="28"/>
        </w:rPr>
        <w:t>)</w:t>
      </w:r>
    </w:p>
    <w:p w:rsidR="00A162B3" w:rsidRPr="001C5025" w:rsidRDefault="00A162B3" w:rsidP="001C5025">
      <w:pPr>
        <w:pStyle w:val="ConsPlusNormal"/>
        <w:ind w:firstLine="709"/>
        <w:contextualSpacing/>
        <w:jc w:val="both"/>
        <w:rPr>
          <w:rFonts w:ascii="Times New Roman" w:hAnsi="Times New Roman" w:cs="Times New Roman"/>
          <w:sz w:val="28"/>
          <w:szCs w:val="28"/>
        </w:rPr>
      </w:pPr>
      <w:hyperlink r:id="rId59">
        <w:r w:rsidRPr="001C5025">
          <w:rPr>
            <w:rFonts w:ascii="Times New Roman" w:hAnsi="Times New Roman" w:cs="Times New Roman"/>
            <w:sz w:val="28"/>
            <w:szCs w:val="28"/>
          </w:rPr>
          <w:t>предметы</w:t>
        </w:r>
      </w:hyperlink>
      <w:r w:rsidRPr="001C5025">
        <w:rPr>
          <w:rFonts w:ascii="Times New Roman" w:hAnsi="Times New Roman" w:cs="Times New Roman"/>
          <w:sz w:val="28"/>
          <w:szCs w:val="28"/>
        </w:rPr>
        <w:t xml:space="preserve"> обычной домашней обстановки и обихода, вещи индивидуального пользования (одежда, обувь и другие), за исключением драгоценностей и других предметов роскоши;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имущество, необходимое для профессиональных занятий гражданина-должника, за исключением предметов, стоимость которых превышает десять тысяч рублей;</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60">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23.11.2020 N 378-ФЗ)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используемые для целей, не связанных с осуществлением предпринимательской деятельности, племенной, молочный и рабочий скот, олени, кролики, птица, пчелы, корма, необходимые для их содержания до выгона на пастбища (выезда на пасеку), а также хозяйственные строения и сооружения, необходимые для их содержания;</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Федерального </w:t>
      </w:r>
      <w:hyperlink r:id="rId61">
        <w:r w:rsidRPr="001C5025">
          <w:rPr>
            <w:rFonts w:ascii="Times New Roman" w:hAnsi="Times New Roman" w:cs="Times New Roman"/>
            <w:sz w:val="28"/>
            <w:szCs w:val="28"/>
          </w:rPr>
          <w:t>закона</w:t>
        </w:r>
      </w:hyperlink>
      <w:r w:rsidRPr="001C5025">
        <w:rPr>
          <w:rFonts w:ascii="Times New Roman" w:hAnsi="Times New Roman" w:cs="Times New Roman"/>
          <w:sz w:val="28"/>
          <w:szCs w:val="28"/>
        </w:rPr>
        <w:t xml:space="preserve"> от 02.10.2007 N 225-ФЗ)</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семена, необходимые для очередного посева;</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продукты питания и деньги на общую сумму не менее установленной величины </w:t>
      </w:r>
      <w:hyperlink r:id="rId62">
        <w:r w:rsidRPr="001C5025">
          <w:rPr>
            <w:rFonts w:ascii="Times New Roman" w:hAnsi="Times New Roman" w:cs="Times New Roman"/>
            <w:sz w:val="28"/>
            <w:szCs w:val="28"/>
          </w:rPr>
          <w:t>прожиточного минимума</w:t>
        </w:r>
      </w:hyperlink>
      <w:r w:rsidRPr="001C5025">
        <w:rPr>
          <w:rFonts w:ascii="Times New Roman" w:hAnsi="Times New Roman" w:cs="Times New Roman"/>
          <w:sz w:val="28"/>
          <w:szCs w:val="28"/>
        </w:rPr>
        <w:t xml:space="preserve"> самого гражданина-должника и лиц, находящихся на его иждивении, в том числе на заработную плату и иные доходы гражданина-должника в </w:t>
      </w:r>
      <w:r w:rsidRPr="001C5025">
        <w:rPr>
          <w:rFonts w:ascii="Times New Roman" w:hAnsi="Times New Roman" w:cs="Times New Roman"/>
          <w:sz w:val="28"/>
          <w:szCs w:val="28"/>
        </w:rPr>
        <w:lastRenderedPageBreak/>
        <w:t>размере величины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гражданина-должника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(в ред. Федеральных законов от 02.10.2007 </w:t>
      </w:r>
      <w:hyperlink r:id="rId63">
        <w:r w:rsidRPr="001C5025">
          <w:rPr>
            <w:rFonts w:ascii="Times New Roman" w:hAnsi="Times New Roman" w:cs="Times New Roman"/>
            <w:sz w:val="28"/>
            <w:szCs w:val="28"/>
          </w:rPr>
          <w:t>N 225-ФЗ</w:t>
        </w:r>
      </w:hyperlink>
      <w:r w:rsidRPr="001C5025">
        <w:rPr>
          <w:rFonts w:ascii="Times New Roman" w:hAnsi="Times New Roman" w:cs="Times New Roman"/>
          <w:sz w:val="28"/>
          <w:szCs w:val="28"/>
        </w:rPr>
        <w:t xml:space="preserve">, от 29.06.2021 </w:t>
      </w:r>
      <w:hyperlink r:id="rId64">
        <w:r w:rsidRPr="001C5025">
          <w:rPr>
            <w:rFonts w:ascii="Times New Roman" w:hAnsi="Times New Roman" w:cs="Times New Roman"/>
            <w:sz w:val="28"/>
            <w:szCs w:val="28"/>
          </w:rPr>
          <w:t>N 234-ФЗ</w:t>
        </w:r>
      </w:hyperlink>
      <w:r w:rsidRPr="001C5025">
        <w:rPr>
          <w:rFonts w:ascii="Times New Roman" w:hAnsi="Times New Roman" w:cs="Times New Roman"/>
          <w:sz w:val="28"/>
          <w:szCs w:val="28"/>
        </w:rPr>
        <w:t>)</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топливо, необходимое семье гражданина-должника для приготовления своей ежедневной пищи и отопления в течение отопительного сезона своего жилого помещения;</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средства транспорта и другое необходимое гражданину-должнику в связи с его инвалидностью имущество;</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призы, государственные награды, почетные и памятные знаки, которыми награжден гражданин-должник;</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используемые для целей, не связанных с осуществлением предпринимательской деятельности, домашние животные, определенные Федеральным </w:t>
      </w:r>
      <w:hyperlink r:id="rId65">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A162B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 xml:space="preserve">(абзац введен Федеральным </w:t>
      </w:r>
      <w:hyperlink r:id="rId66">
        <w:r w:rsidRPr="001C5025">
          <w:rPr>
            <w:rFonts w:ascii="Times New Roman" w:hAnsi="Times New Roman" w:cs="Times New Roman"/>
            <w:sz w:val="28"/>
            <w:szCs w:val="28"/>
          </w:rPr>
          <w:t>законом</w:t>
        </w:r>
      </w:hyperlink>
      <w:r w:rsidRPr="001C5025">
        <w:rPr>
          <w:rFonts w:ascii="Times New Roman" w:hAnsi="Times New Roman" w:cs="Times New Roman"/>
          <w:sz w:val="28"/>
          <w:szCs w:val="28"/>
        </w:rPr>
        <w:t xml:space="preserve"> от 30.04.2021 N 106-ФЗ)</w:t>
      </w:r>
    </w:p>
    <w:p w:rsidR="005E36E3" w:rsidRPr="001C5025" w:rsidRDefault="00A162B3" w:rsidP="001C5025">
      <w:pPr>
        <w:pStyle w:val="ConsPlusNormal"/>
        <w:ind w:firstLine="709"/>
        <w:contextualSpacing/>
        <w:jc w:val="both"/>
        <w:rPr>
          <w:rFonts w:ascii="Times New Roman" w:hAnsi="Times New Roman" w:cs="Times New Roman"/>
          <w:sz w:val="28"/>
          <w:szCs w:val="28"/>
        </w:rPr>
      </w:pPr>
      <w:r w:rsidRPr="001C5025">
        <w:rPr>
          <w:rFonts w:ascii="Times New Roman" w:hAnsi="Times New Roman" w:cs="Times New Roman"/>
          <w:sz w:val="28"/>
          <w:szCs w:val="28"/>
        </w:rPr>
        <w:t>2. Перечень имущества организаций, на которое не может быть обращено взыскание по исполнительным документам, определяется федеральным законом.</w:t>
      </w:r>
      <w:bookmarkStart w:id="3" w:name="_GoBack"/>
      <w:bookmarkEnd w:id="3"/>
    </w:p>
    <w:sectPr w:rsidR="005E36E3" w:rsidRPr="001C5025" w:rsidSect="002E5228">
      <w:footerReference w:type="default" r:id="rId67"/>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6BE" w:rsidRDefault="005366BE" w:rsidP="001C5025">
      <w:pPr>
        <w:spacing w:after="0" w:line="240" w:lineRule="auto"/>
      </w:pPr>
      <w:r>
        <w:separator/>
      </w:r>
    </w:p>
  </w:endnote>
  <w:endnote w:type="continuationSeparator" w:id="0">
    <w:p w:rsidR="005366BE" w:rsidRDefault="005366BE" w:rsidP="001C5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492533"/>
      <w:docPartObj>
        <w:docPartGallery w:val="Page Numbers (Bottom of Page)"/>
        <w:docPartUnique/>
      </w:docPartObj>
    </w:sdtPr>
    <w:sdtContent>
      <w:p w:rsidR="001C5025" w:rsidRDefault="001C5025">
        <w:pPr>
          <w:pStyle w:val="a5"/>
          <w:jc w:val="center"/>
        </w:pPr>
        <w:r>
          <w:fldChar w:fldCharType="begin"/>
        </w:r>
        <w:r>
          <w:instrText>PAGE   \* MERGEFORMAT</w:instrText>
        </w:r>
        <w:r>
          <w:fldChar w:fldCharType="separate"/>
        </w:r>
        <w:r>
          <w:rPr>
            <w:noProof/>
          </w:rPr>
          <w:t>9</w:t>
        </w:r>
        <w:r>
          <w:fldChar w:fldCharType="end"/>
        </w:r>
      </w:p>
    </w:sdtContent>
  </w:sdt>
  <w:p w:rsidR="001C5025" w:rsidRDefault="001C502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6BE" w:rsidRDefault="005366BE" w:rsidP="001C5025">
      <w:pPr>
        <w:spacing w:after="0" w:line="240" w:lineRule="auto"/>
      </w:pPr>
      <w:r>
        <w:separator/>
      </w:r>
    </w:p>
  </w:footnote>
  <w:footnote w:type="continuationSeparator" w:id="0">
    <w:p w:rsidR="005366BE" w:rsidRDefault="005366BE" w:rsidP="001C50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2B3"/>
    <w:rsid w:val="001C5025"/>
    <w:rsid w:val="005366BE"/>
    <w:rsid w:val="005E36E3"/>
    <w:rsid w:val="00A162B3"/>
    <w:rsid w:val="00C059D0"/>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7A8646-D89D-4854-9840-C957B74F9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62B3"/>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162B3"/>
    <w:pPr>
      <w:widowControl w:val="0"/>
      <w:autoSpaceDE w:val="0"/>
      <w:autoSpaceDN w:val="0"/>
      <w:spacing w:after="0" w:line="240" w:lineRule="auto"/>
    </w:pPr>
    <w:rPr>
      <w:rFonts w:ascii="Arial" w:eastAsiaTheme="minorEastAsia" w:hAnsi="Arial" w:cs="Arial"/>
      <w:b/>
      <w:sz w:val="20"/>
      <w:lang w:eastAsia="ru-RU"/>
    </w:rPr>
  </w:style>
  <w:style w:type="paragraph" w:styleId="a3">
    <w:name w:val="header"/>
    <w:basedOn w:val="a"/>
    <w:link w:val="a4"/>
    <w:uiPriority w:val="99"/>
    <w:unhideWhenUsed/>
    <w:rsid w:val="001C502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C5025"/>
  </w:style>
  <w:style w:type="paragraph" w:styleId="a5">
    <w:name w:val="footer"/>
    <w:basedOn w:val="a"/>
    <w:link w:val="a6"/>
    <w:uiPriority w:val="99"/>
    <w:unhideWhenUsed/>
    <w:rsid w:val="001C502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C5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0517DDEFB890F4F16888814C27960F9E2C8990287FFD566499F8B95F8633404172A662C80E17A058BA29AE4BE1495140ADA6C3C66A24C98q3MEL" TargetMode="External"/><Relationship Id="rId18" Type="http://schemas.openxmlformats.org/officeDocument/2006/relationships/hyperlink" Target="consultantplus://offline/ref=00517DDEFB890F4F16888814C27960F9E1CF9E078AFBD566499F8B95F8633404172A662C80E17B078CA29AE4BE1495140ADA6C3C66A24C98q3MEL" TargetMode="External"/><Relationship Id="rId26" Type="http://schemas.openxmlformats.org/officeDocument/2006/relationships/hyperlink" Target="consultantplus://offline/ref=00517DDEFB890F4F16888814C27960F9E4CB9E0089FED566499F8B95F8633404172A662C80E17A0680A29AE4BE1495140ADA6C3C66A24C98q3MEL" TargetMode="External"/><Relationship Id="rId39" Type="http://schemas.openxmlformats.org/officeDocument/2006/relationships/hyperlink" Target="consultantplus://offline/ref=00517DDEFB890F4F16888814C27960F9E2C8990287FFD566499F8B95F8633404172A662C80E17A078BA29AE4BE1495140ADA6C3C66A24C98q3MEL" TargetMode="External"/><Relationship Id="rId21" Type="http://schemas.openxmlformats.org/officeDocument/2006/relationships/hyperlink" Target="consultantplus://offline/ref=00517DDEFB890F4F16888814C27960F9E1CE9A0389F7D566499F8B95F8633404172A662C80E17B0481A29AE4BE1495140ADA6C3C66A24C98q3MEL" TargetMode="External"/><Relationship Id="rId34" Type="http://schemas.openxmlformats.org/officeDocument/2006/relationships/hyperlink" Target="consultantplus://offline/ref=00517DDEFB890F4F16888814C27960F9E4CB9E0089FED566499F8B95F8633404172A662C80E1790C8AA29AE4BE1495140ADA6C3C66A24C98q3MEL" TargetMode="External"/><Relationship Id="rId42" Type="http://schemas.openxmlformats.org/officeDocument/2006/relationships/hyperlink" Target="consultantplus://offline/ref=00517DDEFB890F4F16888814C27960F9E3CB9D018BFBD566499F8B95F8633404172A662C80E1720C88A29AE4BE1495140ADA6C3C66A24C98q3MEL" TargetMode="External"/><Relationship Id="rId47" Type="http://schemas.openxmlformats.org/officeDocument/2006/relationships/hyperlink" Target="consultantplus://offline/ref=00517DDEFB890F4F16888814C27960F9E4CC98068FF6D566499F8B95F8633404172A662C80E37F0D8BA29AE4BE1495140ADA6C3C66A24C98q3MEL" TargetMode="External"/><Relationship Id="rId50" Type="http://schemas.openxmlformats.org/officeDocument/2006/relationships/hyperlink" Target="consultantplus://offline/ref=00517DDEFB890F4F16888814C27960F9E4C89C0589F6D566499F8B95F8633404172A662C80E17A028CA29AE4BE1495140ADA6C3C66A24C98q3MEL" TargetMode="External"/><Relationship Id="rId55" Type="http://schemas.openxmlformats.org/officeDocument/2006/relationships/hyperlink" Target="consultantplus://offline/ref=00517DDEFB890F4F16888814C27960F9E4CA910288F9D566499F8B95F8633404172A662C80E178018AA29AE4BE1495140ADA6C3C66A24C98q3MEL" TargetMode="External"/><Relationship Id="rId63" Type="http://schemas.openxmlformats.org/officeDocument/2006/relationships/hyperlink" Target="consultantplus://offline/ref=FED434C733C4E5E47CCEF4F41030DE8B4FE714EE9C85F9755082A1B78871DFAF4CAD4372A5CD1E3D3F53B06B41D4A81995C69AF165D3A701r1M9L" TargetMode="External"/><Relationship Id="rId68" Type="http://schemas.openxmlformats.org/officeDocument/2006/relationships/fontTable" Target="fontTable.xml"/><Relationship Id="rId7" Type="http://schemas.openxmlformats.org/officeDocument/2006/relationships/hyperlink" Target="consultantplus://offline/ref=00517DDEFB890F4F16888814C27960F9E1CF99048DF6D566499F8B95F8633404172A662C80E17B028EA29AE4BE1495140ADA6C3C66A24C98q3MEL" TargetMode="External"/><Relationship Id="rId2" Type="http://schemas.openxmlformats.org/officeDocument/2006/relationships/settings" Target="settings.xml"/><Relationship Id="rId16" Type="http://schemas.openxmlformats.org/officeDocument/2006/relationships/hyperlink" Target="consultantplus://offline/ref=00517DDEFB890F4F16888814C27960F9E4C9910E8EFDD566499F8B95F8633404172A662C80E17B0589A29AE4BE1495140ADA6C3C66A24C98q3MEL" TargetMode="External"/><Relationship Id="rId29" Type="http://schemas.openxmlformats.org/officeDocument/2006/relationships/hyperlink" Target="consultantplus://offline/ref=00517DDEFB890F4F16888814C27960F9E1CE9A0388F9D566499F8B95F8633404172A662C80E17B0388A29AE4BE1495140ADA6C3C66A24C98q3MEL" TargetMode="External"/><Relationship Id="rId1" Type="http://schemas.openxmlformats.org/officeDocument/2006/relationships/styles" Target="styles.xml"/><Relationship Id="rId6" Type="http://schemas.openxmlformats.org/officeDocument/2006/relationships/hyperlink" Target="consultantplus://offline/ref=00517DDEFB890F4F16888814C27960F9E3CB9D018BFBD566499F8B95F8633404172A662C80E1720381A29AE4BE1495140ADA6C3C66A24C98q3MEL" TargetMode="External"/><Relationship Id="rId11" Type="http://schemas.openxmlformats.org/officeDocument/2006/relationships/hyperlink" Target="consultantplus://offline/ref=00517DDEFB890F4F16888814C27960F9E1CD980486F7D566499F8B95F8633404172A662C80E179058FA29AE4BE1495140ADA6C3C66A24C98q3MEL" TargetMode="External"/><Relationship Id="rId24" Type="http://schemas.openxmlformats.org/officeDocument/2006/relationships/hyperlink" Target="consultantplus://offline/ref=00517DDEFB890F4F16888814C27960F9E1CF9E058DFCD566499F8B95F8633404172A662C80E17B068EA29AE4BE1495140ADA6C3C66A24C98q3MEL" TargetMode="External"/><Relationship Id="rId32" Type="http://schemas.openxmlformats.org/officeDocument/2006/relationships/hyperlink" Target="consultantplus://offline/ref=00517DDEFB890F4F16888814C27960F9E2C8990287FFD566499F8B95F8633404172A662C80E17A068DA29AE4BE1495140ADA6C3C66A24C98q3MEL" TargetMode="External"/><Relationship Id="rId37" Type="http://schemas.openxmlformats.org/officeDocument/2006/relationships/hyperlink" Target="consultantplus://offline/ref=00517DDEFB890F4F16888814C27960F9E4CB9E0089FED566499F8B95F8633404172A662C80E178058BA29AE4BE1495140ADA6C3C66A24C98q3MEL" TargetMode="External"/><Relationship Id="rId40" Type="http://schemas.openxmlformats.org/officeDocument/2006/relationships/hyperlink" Target="consultantplus://offline/ref=00517DDEFB890F4F16888814C27960F9E4CC9A0589F9D566499F8B95F8633404172A662C80E1730780A29AE4BE1495140ADA6C3C66A24C98q3MEL" TargetMode="External"/><Relationship Id="rId45" Type="http://schemas.openxmlformats.org/officeDocument/2006/relationships/hyperlink" Target="consultantplus://offline/ref=00517DDEFB890F4F16888814C27960F9E2C8990287FFD566499F8B95F8633404172A662C80E17A0781A29AE4BE1495140ADA6C3C66A24C98q3MEL" TargetMode="External"/><Relationship Id="rId53" Type="http://schemas.openxmlformats.org/officeDocument/2006/relationships/hyperlink" Target="consultantplus://offline/ref=00517DDEFB890F4F16888814C27960F9E1CF9E058DFFD566499F8B95F8633404172A662C80E17B0380A29AE4BE1495140ADA6C3C66A24C98q3MEL" TargetMode="External"/><Relationship Id="rId58" Type="http://schemas.openxmlformats.org/officeDocument/2006/relationships/hyperlink" Target="consultantplus://offline/ref=00517DDEFB890F4F16888814C27960F9E2C8990287FFD566499F8B95F8633404172A662C80E17A008FA29AE4BE1495140ADA6C3C66A24C98q3MEL" TargetMode="External"/><Relationship Id="rId66" Type="http://schemas.openxmlformats.org/officeDocument/2006/relationships/hyperlink" Target="consultantplus://offline/ref=FED434C733C4E5E47CCEF4F41030DE8B4EEF16E99082F9755082A1B78871DFAF4CAD4372A5CD1F393F53B06B41D4A81995C69AF165D3A701r1M9L" TargetMode="External"/><Relationship Id="rId5" Type="http://schemas.openxmlformats.org/officeDocument/2006/relationships/endnotes" Target="endnotes.xml"/><Relationship Id="rId15" Type="http://schemas.openxmlformats.org/officeDocument/2006/relationships/hyperlink" Target="consultantplus://offline/ref=00517DDEFB890F4F16888814C27960F9E4C99F0787FCD566499F8B95F8633404172A662C80E17B078DA29AE4BE1495140ADA6C3C66A24C98q3MEL" TargetMode="External"/><Relationship Id="rId23" Type="http://schemas.openxmlformats.org/officeDocument/2006/relationships/hyperlink" Target="consultantplus://offline/ref=00517DDEFB890F4F16888814C27960F9E4CC9A0589F9D566499F8B95F8633404172A662C80E17F0D80A29AE4BE1495140ADA6C3C66A24C98q3MEL" TargetMode="External"/><Relationship Id="rId28" Type="http://schemas.openxmlformats.org/officeDocument/2006/relationships/hyperlink" Target="consultantplus://offline/ref=00517DDEFB890F4F16888814C27960F9E2C8990287FFD566499F8B95F8633404172A662C80E17A0689A29AE4BE1495140ADA6C3C66A24C98q3MEL" TargetMode="External"/><Relationship Id="rId36" Type="http://schemas.openxmlformats.org/officeDocument/2006/relationships/hyperlink" Target="consultantplus://offline/ref=00517DDEFB890F4F16888814C27960F9E4CB9E0089FED566499F8B95F8633404172A662C80E1790C81A29AE4BE1495140ADA6C3C66A24C98q3MEL" TargetMode="External"/><Relationship Id="rId49" Type="http://schemas.openxmlformats.org/officeDocument/2006/relationships/hyperlink" Target="consultantplus://offline/ref=00517DDEFB890F4F16888814C27960F9E1C1990288F8D566499F8B95F8633404172A662C80E17B068CA29AE4BE1495140ADA6C3C66A24C98q3MEL" TargetMode="External"/><Relationship Id="rId57" Type="http://schemas.openxmlformats.org/officeDocument/2006/relationships/hyperlink" Target="consultantplus://offline/ref=00517DDEFB890F4F16888814C27960F9E5C8910E86F5886C41C68797FF6C6B1310636A2D80E17B0C82FD9FF1AF4C9B1615C46F217AA04Eq9M9L" TargetMode="External"/><Relationship Id="rId61" Type="http://schemas.openxmlformats.org/officeDocument/2006/relationships/hyperlink" Target="consultantplus://offline/ref=FED434C733C4E5E47CCEF4F41030DE8B4FE714EE9C85F9755082A1B78871DFAF4CAD4372A5CD1E3D3153B06B41D4A81995C69AF165D3A701r1M9L" TargetMode="External"/><Relationship Id="rId10" Type="http://schemas.openxmlformats.org/officeDocument/2006/relationships/hyperlink" Target="consultantplus://offline/ref=00517DDEFB890F4F16888814C27960F9E4CB9D0E87F9D566499F8B95F8633404172A662C80E17B0C8BA29AE4BE1495140ADA6C3C66A24C98q3MEL" TargetMode="External"/><Relationship Id="rId19" Type="http://schemas.openxmlformats.org/officeDocument/2006/relationships/hyperlink" Target="consultantplus://offline/ref=00517DDEFB890F4F16888814C27960F9E2C8990287FFD566499F8B95F8633404172A662C80E17A058FA29AE4BE1495140ADA6C3C66A24C98q3MEL" TargetMode="External"/><Relationship Id="rId31" Type="http://schemas.openxmlformats.org/officeDocument/2006/relationships/hyperlink" Target="consultantplus://offline/ref=00517DDEFB890F4F16888814C27960F9E4CC9A0589F9D566499F8B95F8633404172A662C80E1720288A29AE4BE1495140ADA6C3C66A24C98q3MEL" TargetMode="External"/><Relationship Id="rId44" Type="http://schemas.openxmlformats.org/officeDocument/2006/relationships/hyperlink" Target="consultantplus://offline/ref=00517DDEFB890F4F16888814C27960F9E2C8990287FFD566499F8B95F8633404172A662C80E17A078EA29AE4BE1495140ADA6C3C66A24C98q3MEL" TargetMode="External"/><Relationship Id="rId52" Type="http://schemas.openxmlformats.org/officeDocument/2006/relationships/hyperlink" Target="consultantplus://offline/ref=00517DDEFB890F4F16888814C27960F9E1CF9E058DFFD566499F8B95F8633404172A662C80E17B0381A29AE4BE1495140ADA6C3C66A24C98q3MEL" TargetMode="External"/><Relationship Id="rId60" Type="http://schemas.openxmlformats.org/officeDocument/2006/relationships/hyperlink" Target="consultantplus://offline/ref=FED434C733C4E5E47CCEF4F41030DE8B4EE11DEE908DF9755082A1B78871DFAF4CAD4372A5CD1F383753B06B41D4A81995C69AF165D3A701r1M9L" TargetMode="External"/><Relationship Id="rId65" Type="http://schemas.openxmlformats.org/officeDocument/2006/relationships/hyperlink" Target="consultantplus://offline/ref=FED434C733C4E5E47CCEF4F41030DE8B49E51DEE9180F9755082A1B78871DFAF4CAD4372A5CD1F3B3753B06B41D4A81995C69AF165D3A701r1M9L" TargetMode="External"/><Relationship Id="rId4" Type="http://schemas.openxmlformats.org/officeDocument/2006/relationships/footnotes" Target="footnotes.xml"/><Relationship Id="rId9" Type="http://schemas.openxmlformats.org/officeDocument/2006/relationships/hyperlink" Target="consultantplus://offline/ref=00517DDEFB890F4F16888814C27960F9E4CC9A0589F9D566499F8B95F8633404172A662C80E17D068AA29AE4BE1495140ADA6C3C66A24C98q3MEL" TargetMode="External"/><Relationship Id="rId14" Type="http://schemas.openxmlformats.org/officeDocument/2006/relationships/hyperlink" Target="consultantplus://offline/ref=00517DDEFB890F4F16888814C27960F9E4C99F0787FCD566499F8B95F8633404172A662C80E17B048CA29AE4BE1495140ADA6C3C66A24C98q3MEL" TargetMode="External"/><Relationship Id="rId22" Type="http://schemas.openxmlformats.org/officeDocument/2006/relationships/hyperlink" Target="consultantplus://offline/ref=00517DDEFB890F4F16888814C27960F9E2C8990287FFD566499F8B95F8633404172A662C80E17A058EA29AE4BE1495140ADA6C3C66A24C98q3MEL" TargetMode="External"/><Relationship Id="rId27" Type="http://schemas.openxmlformats.org/officeDocument/2006/relationships/hyperlink" Target="consultantplus://offline/ref=00517DDEFB890F4F16888814C27960F9E4CC9A0589F9D566499F8B95F8633404172A662C80E17E068CA29AE4BE1495140ADA6C3C66A24C98q3MEL" TargetMode="External"/><Relationship Id="rId30" Type="http://schemas.openxmlformats.org/officeDocument/2006/relationships/hyperlink" Target="consultantplus://offline/ref=00517DDEFB890F4F16888814C27960F9E4CC9A0589F9D566499F8B95F8633404172A662C80E172008EA29AE4BE1495140ADA6C3C66A24C98q3MEL" TargetMode="External"/><Relationship Id="rId35" Type="http://schemas.openxmlformats.org/officeDocument/2006/relationships/hyperlink" Target="consultantplus://offline/ref=00517DDEFB890F4F16888814C27960F9E2C8990287FFD566499F8B95F8633404172A662C80E17A0681A29AE4BE1495140ADA6C3C66A24C98q3MEL" TargetMode="External"/><Relationship Id="rId43" Type="http://schemas.openxmlformats.org/officeDocument/2006/relationships/hyperlink" Target="consultantplus://offline/ref=00517DDEFB890F4F16888814C27960F9E2C8990287FFD566499F8B95F8633404172A662C80E17A078DA29AE4BE1495140ADA6C3C66A24C98q3MEL" TargetMode="External"/><Relationship Id="rId48" Type="http://schemas.openxmlformats.org/officeDocument/2006/relationships/hyperlink" Target="consultantplus://offline/ref=00517DDEFB890F4F16888814C27960F9E4C89C0589F6D566499F8B95F8633404172A662C80E17A028DA29AE4BE1495140ADA6C3C66A24C98q3MEL" TargetMode="External"/><Relationship Id="rId56" Type="http://schemas.openxmlformats.org/officeDocument/2006/relationships/hyperlink" Target="consultantplus://offline/ref=00517DDEFB890F4F16888814C27960F9E5C8910E86F5886C41C68797FF6C6B1310636A2D80E17B0C82FD9FF1AF4C9B1615C46F217AA04Eq9M9L" TargetMode="External"/><Relationship Id="rId64" Type="http://schemas.openxmlformats.org/officeDocument/2006/relationships/hyperlink" Target="consultantplus://offline/ref=FED434C733C4E5E47CCEF4F41030DE8B4EEF1DEC9585F9755082A1B78871DFAF4CAD4372A5CD1F393F53B06B41D4A81995C69AF165D3A701r1M9L" TargetMode="External"/><Relationship Id="rId69" Type="http://schemas.openxmlformats.org/officeDocument/2006/relationships/theme" Target="theme/theme1.xml"/><Relationship Id="rId8" Type="http://schemas.openxmlformats.org/officeDocument/2006/relationships/hyperlink" Target="consultantplus://offline/ref=00517DDEFB890F4F16888814C27960F9E1CF9E078AFBD566499F8B95F8633404172A662C80E17B078BA29AE4BE1495140ADA6C3C66A24C98q3MEL" TargetMode="External"/><Relationship Id="rId51" Type="http://schemas.openxmlformats.org/officeDocument/2006/relationships/hyperlink" Target="consultantplus://offline/ref=00517DDEFB890F4F16888814C27960F9E4C89C0589F6D566499F8B95F8633404172A662C80E17A028FA29AE4BE1495140ADA6C3C66A24C98q3MEL" TargetMode="External"/><Relationship Id="rId3" Type="http://schemas.openxmlformats.org/officeDocument/2006/relationships/webSettings" Target="webSettings.xml"/><Relationship Id="rId12" Type="http://schemas.openxmlformats.org/officeDocument/2006/relationships/hyperlink" Target="consultantplus://offline/ref=00517DDEFB890F4F16888814C27960F9E1CF9E078AFBD566499F8B95F8633404172A662C80E17B078DA29AE4BE1495140ADA6C3C66A24C98q3MEL" TargetMode="External"/><Relationship Id="rId17" Type="http://schemas.openxmlformats.org/officeDocument/2006/relationships/hyperlink" Target="consultantplus://offline/ref=00517DDEFB890F4F16888814C27960F9E2C8990287FFD566499F8B95F8633404172A662C80E17A058DA29AE4BE1495140ADA6C3C66A24C98q3MEL" TargetMode="External"/><Relationship Id="rId25" Type="http://schemas.openxmlformats.org/officeDocument/2006/relationships/hyperlink" Target="consultantplus://offline/ref=00517DDEFB890F4F16888814C27960F9E3CB9D018BFBD566499F8B95F8633404172A662C80E1720C89A29AE4BE1495140ADA6C3C66A24C98q3MEL" TargetMode="External"/><Relationship Id="rId33" Type="http://schemas.openxmlformats.org/officeDocument/2006/relationships/hyperlink" Target="consultantplus://offline/ref=00517DDEFB890F4F16888814C27960F9E2C8990287FFD566499F8B95F8633404172A662C80E17A068CA29AE4BE1495140ADA6C3C66A24C98q3MEL" TargetMode="External"/><Relationship Id="rId38" Type="http://schemas.openxmlformats.org/officeDocument/2006/relationships/hyperlink" Target="consultantplus://offline/ref=00517DDEFB890F4F16888814C27960F9E4CB9E0089FED566499F8B95F8633404172A662C80E178058CA29AE4BE1495140ADA6C3C66A24C98q3MEL" TargetMode="External"/><Relationship Id="rId46" Type="http://schemas.openxmlformats.org/officeDocument/2006/relationships/hyperlink" Target="consultantplus://offline/ref=00517DDEFB890F4F16888814C27960F9E2C8990287FFD566499F8B95F8633404172A662C80E17A0780A29AE4BE1495140ADA6C3C66A24C98q3MEL" TargetMode="External"/><Relationship Id="rId59" Type="http://schemas.openxmlformats.org/officeDocument/2006/relationships/hyperlink" Target="consultantplus://offline/ref=FED434C733C4E5E47CCEF4F41030DE8B4CEF1CEA9584F9755082A1B78871DFAF4CAD4372A5CD1E3E3353B06B41D4A81995C69AF165D3A701r1M9L" TargetMode="External"/><Relationship Id="rId67" Type="http://schemas.openxmlformats.org/officeDocument/2006/relationships/footer" Target="footer1.xml"/><Relationship Id="rId20" Type="http://schemas.openxmlformats.org/officeDocument/2006/relationships/hyperlink" Target="consultantplus://offline/ref=00517DDEFB890F4F16888814C27960F9E1CF99048DF6D566499F8B95F8633404172A662C80E17B0280A29AE4BE1495140ADA6C3C66A24C98q3MEL" TargetMode="External"/><Relationship Id="rId41" Type="http://schemas.openxmlformats.org/officeDocument/2006/relationships/hyperlink" Target="consultantplus://offline/ref=00517DDEFB890F4F16888814C27960F9E4CC9A0589F9D566499F8B95F8633404172A662C88E3780FDDF88AE0F74299090BC7723D78A2q4MFL" TargetMode="External"/><Relationship Id="rId54" Type="http://schemas.openxmlformats.org/officeDocument/2006/relationships/hyperlink" Target="consultantplus://offline/ref=00517DDEFB890F4F16888814C27960F9E1CF9E058DFAD566499F8B95F8633404172A662C80E17F0C8CA29AE4BE1495140ADA6C3C66A24C98q3MEL" TargetMode="External"/><Relationship Id="rId62" Type="http://schemas.openxmlformats.org/officeDocument/2006/relationships/hyperlink" Target="consultantplus://offline/ref=FED434C733C4E5E47CCEF4F41030DE8B4EE41CE9928FA47F58DBADB58F7E80AA4BBC4370A4D31F3A285AE438r0M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4702</Words>
  <Characters>26808</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Ибиев Хабагин Магомедкадиевич</dc:creator>
  <cp:keywords/>
  <dc:description/>
  <cp:lastModifiedBy>Ибиев Хабагин Магомедкадиевич</cp:lastModifiedBy>
  <cp:revision>2</cp:revision>
  <dcterms:created xsi:type="dcterms:W3CDTF">2023-03-31T11:12:00Z</dcterms:created>
  <dcterms:modified xsi:type="dcterms:W3CDTF">2023-03-31T11:22:00Z</dcterms:modified>
</cp:coreProperties>
</file>