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540" w:rsidRPr="003D6540" w:rsidRDefault="003D6540" w:rsidP="003D6540">
      <w:pPr>
        <w:pStyle w:val="ConsPlusTitle"/>
        <w:ind w:firstLine="709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Статья 13. Требования, предъявляемые к исполнительным документам</w:t>
      </w:r>
    </w:p>
    <w:p w:rsidR="003D6540" w:rsidRPr="003D6540" w:rsidRDefault="003D6540" w:rsidP="003D6540">
      <w:pPr>
        <w:pStyle w:val="ConsPlusTitle"/>
        <w:ind w:firstLine="709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D6540" w:rsidRDefault="003D6540" w:rsidP="003D6540">
      <w:pPr>
        <w:pStyle w:val="ConsPlusTitle"/>
        <w:ind w:firstLine="709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ый закон от 02.10.2007 N 229-ФЗ</w:t>
      </w:r>
    </w:p>
    <w:p w:rsidR="003D6540" w:rsidRDefault="003D6540" w:rsidP="003D6540">
      <w:pPr>
        <w:pStyle w:val="ConsPlusTitle"/>
        <w:ind w:firstLine="709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 xml:space="preserve">"Об исполнительном производстве" </w:t>
      </w:r>
    </w:p>
    <w:p w:rsidR="003D6540" w:rsidRPr="003D6540" w:rsidRDefault="003D6540" w:rsidP="003D6540">
      <w:pPr>
        <w:pStyle w:val="ConsPlusTitle"/>
        <w:ind w:firstLine="709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(с изм. и доп., вступ. в силу с 09.01.2023)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2"/>
      <w:bookmarkEnd w:id="0"/>
      <w:r w:rsidRPr="003D6540">
        <w:rPr>
          <w:rFonts w:ascii="Times New Roman" w:hAnsi="Times New Roman" w:cs="Times New Roman"/>
          <w:sz w:val="28"/>
          <w:szCs w:val="28"/>
        </w:rPr>
        <w:t>1. В исполнительном документе, за исключением постановления Федеральной службы судебных приставов, постановления судебного пристава-исполнителя, судебного приказа, исполнительной надписи нотариуса и нотариально удостоверенного соглашения об уплате алиментов, должны быть указаны: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 xml:space="preserve">(в ред. Федеральных законов от 30.12.2008 </w:t>
      </w:r>
      <w:hyperlink r:id="rId6">
        <w:r w:rsidRPr="003D6540">
          <w:rPr>
            <w:rFonts w:ascii="Times New Roman" w:hAnsi="Times New Roman" w:cs="Times New Roman"/>
            <w:sz w:val="28"/>
            <w:szCs w:val="28"/>
          </w:rPr>
          <w:t>N 306-ФЗ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, от 21.12.2021 </w:t>
      </w:r>
      <w:hyperlink r:id="rId7">
        <w:r w:rsidRPr="003D6540">
          <w:rPr>
            <w:rFonts w:ascii="Times New Roman" w:hAnsi="Times New Roman" w:cs="Times New Roman"/>
            <w:sz w:val="28"/>
            <w:szCs w:val="28"/>
          </w:rPr>
          <w:t>N 417-ФЗ</w:t>
        </w:r>
      </w:hyperlink>
      <w:r w:rsidRPr="003D6540">
        <w:rPr>
          <w:rFonts w:ascii="Times New Roman" w:hAnsi="Times New Roman" w:cs="Times New Roman"/>
          <w:sz w:val="28"/>
          <w:szCs w:val="28"/>
        </w:rPr>
        <w:t>)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4"/>
      <w:bookmarkEnd w:id="1"/>
      <w:r w:rsidRPr="003D6540">
        <w:rPr>
          <w:rFonts w:ascii="Times New Roman" w:hAnsi="Times New Roman" w:cs="Times New Roman"/>
          <w:sz w:val="28"/>
          <w:szCs w:val="28"/>
        </w:rPr>
        <w:t>1) наименование и адрес суда или другого органа, выдавшего исполнительный документ, фамилия и инициалы должностного лица;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2) наименование дела или материалов, на основании которых выдан исполнительный документ, и их номера;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3) дата принятия судебного акта, акта другого органа или должностного лица;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7"/>
      <w:bookmarkEnd w:id="2"/>
      <w:r w:rsidRPr="003D6540">
        <w:rPr>
          <w:rFonts w:ascii="Times New Roman" w:hAnsi="Times New Roman" w:cs="Times New Roman"/>
          <w:sz w:val="28"/>
          <w:szCs w:val="28"/>
        </w:rPr>
        <w:t>4) дата вступления в законную силу судебного акта, акта другого органа или должностного лица либо указание на немедленное исполнение;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5) сведения о должнике и взыскателе: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а) для граждан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должника также - место работы (если известно), для должника, являющегося индивидуальным предпринимателем, обязательным идентификатором является идентификационный номер налогоплательщика и основной государственный регистрационный номер (если он известен);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D6540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D6540">
        <w:rPr>
          <w:rFonts w:ascii="Times New Roman" w:hAnsi="Times New Roman" w:cs="Times New Roman"/>
          <w:sz w:val="28"/>
          <w:szCs w:val="28"/>
        </w:rPr>
        <w:t xml:space="preserve">. "а" в ред. Федерального </w:t>
      </w:r>
      <w:hyperlink r:id="rId8">
        <w:r w:rsidRPr="003D6540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от 21.12.2021 N 417-ФЗ)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б) для организаций - наименование и адрес, указанные в едином государственном реестре юридических лиц, фактический адрес (если он известен), идентификационный номер налогоплательщика, основной государственный регистрационный номер;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D6540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D6540">
        <w:rPr>
          <w:rFonts w:ascii="Times New Roman" w:hAnsi="Times New Roman" w:cs="Times New Roman"/>
          <w:sz w:val="28"/>
          <w:szCs w:val="28"/>
        </w:rPr>
        <w:t xml:space="preserve">. "б" в ред. Федерального </w:t>
      </w:r>
      <w:hyperlink r:id="rId9">
        <w:r w:rsidRPr="003D6540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от 21.12.2021 N 417-ФЗ)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в) для Российской Федерации, субъекта Российской Федерации или муниципального образования - наименование, адрес и идентификационный номер налогоплательщика органа, уполномоченного от их имени осуществлять права и исполнять обязанности в исполнительном производстве;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D6540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D6540">
        <w:rPr>
          <w:rFonts w:ascii="Times New Roman" w:hAnsi="Times New Roman" w:cs="Times New Roman"/>
          <w:sz w:val="28"/>
          <w:szCs w:val="28"/>
        </w:rPr>
        <w:t xml:space="preserve">. "в" в ред. Федерального </w:t>
      </w:r>
      <w:hyperlink r:id="rId10">
        <w:r w:rsidRPr="003D6540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от 21.12.2021 N 417-ФЗ)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 xml:space="preserve">г) для иностранного государства - помимо сведений, указанных в </w:t>
      </w:r>
      <w:hyperlink w:anchor="P4">
        <w:r w:rsidRPr="003D6540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7">
        <w:r w:rsidRPr="003D6540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настоящей части, также наименование и место нахождения соответствующих органа, учреждения или иного образования;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D6540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D6540">
        <w:rPr>
          <w:rFonts w:ascii="Times New Roman" w:hAnsi="Times New Roman" w:cs="Times New Roman"/>
          <w:sz w:val="28"/>
          <w:szCs w:val="28"/>
        </w:rPr>
        <w:t xml:space="preserve">. "г" введен Федеральным </w:t>
      </w:r>
      <w:hyperlink r:id="rId11">
        <w:r w:rsidRPr="003D654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от 29.12.2015 N 393-ФЗ)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 xml:space="preserve">6) резолютивная часть судебного акта, акта другого органа или должностного </w:t>
      </w:r>
      <w:r w:rsidRPr="003D6540">
        <w:rPr>
          <w:rFonts w:ascii="Times New Roman" w:hAnsi="Times New Roman" w:cs="Times New Roman"/>
          <w:sz w:val="28"/>
          <w:szCs w:val="28"/>
        </w:rPr>
        <w:lastRenderedPageBreak/>
        <w:t>лица,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действий;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7) дата выдачи исполнительного документа.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 xml:space="preserve">1.1. В исполнительном документе, содержащем требование о взыскании задолженности по платежам в бюджет, наряду с указанной в </w:t>
      </w:r>
      <w:hyperlink w:anchor="P2">
        <w:r w:rsidRPr="003D6540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настоящей статьи информацией должны содержаться уникальный идентификатор начисления и информация, необходимая в соответствии с правилами заполнения расчетных документов, предусмотренными законодательством Российской Федерации о национальной платежной системе, а в акте органа, должностного лица, содержащем требование о взыскании денежных средств в пользу бюджетов бюджетной системы Российской Федерации, также должна быть проставлена отметка о неисполнении должником указанного требования. В случае направления соответствующего акта для исполнения в Федеральную службу судебных приставов в форме электронного документа отметка о неисполнении должником требования о взыскании денежных средств в пользу бюджетов бюджетной системы Российской Федерации производится в форме электронного документа, подписанного лицом, председательствующим на заседании коллегиального органа, или должностным лицом, принявшим соответствующий акт, усиленной квалифицированной электронной подписью.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 xml:space="preserve">(часть 1.1 в ред. Федерального </w:t>
      </w:r>
      <w:hyperlink r:id="rId12">
        <w:r w:rsidRPr="003D6540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от 21.12.2021 N 417-ФЗ)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 xml:space="preserve">1.2. В решении государственного инспектора труда о принудительном исполнении обязанности работодателя по выплате начисленных, но не выплаченных в установленный срок работнику заработной платы и (или) других выплат, осуществляемых в рамках трудовых отношений, наряду с указанной в </w:t>
      </w:r>
      <w:hyperlink w:anchor="P2">
        <w:r w:rsidRPr="003D6540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настоящей статьи информацией должны содержаться сведения о реквизитах банковского счета взыскателя, открытого в российской кредитной организации, и проставляться отметка о вручении указанного решения работодателю.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 xml:space="preserve">(часть 1.2 введена Федеральным </w:t>
      </w:r>
      <w:hyperlink r:id="rId13">
        <w:r w:rsidRPr="003D654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от 02.12.2019 N 402-ФЗ; в ред. Федерального </w:t>
      </w:r>
      <w:hyperlink r:id="rId14">
        <w:r w:rsidRPr="003D6540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от 29.12.2022 N 624-ФЗ)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2. Если до выдачи исполнительного документа предоставлена отсрочка или рассрочка исполнения, то в исполнительном документе указывается, с какого времени начинается срок исполнения содержащихся в нем требований.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3. Исполнительный документ, выданный на основании судебного акта или являющийся судебным актом, подписывается судьей и заверяется гербовой печатью суда.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4. Исполнительный документ, выданный на основании акта другого органа или являющийся актом другого органа, подписывается должностным лицом этого органа и заверяется печатью данного органа или лица, его выдавшего, а в случае направления исполнительного документа в форме электронного документа он подписывается усиленной квалифицированной электронной подписью в соответствии с законодательством Российской Федерации.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15">
        <w:r w:rsidRPr="003D6540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от 14.10.2014 N 307-ФЗ)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lastRenderedPageBreak/>
        <w:t>5. Содержание судебного приказа и нотариально удостоверенного соглашения об уплате алиментов определяется федеральными законами. Эти исполнительные документы подписываются лицами, принявшими или удостоверившими их, и заверяются печатью.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 xml:space="preserve">6. В запросе центрального </w:t>
      </w:r>
      <w:hyperlink r:id="rId16">
        <w:r w:rsidRPr="003D6540">
          <w:rPr>
            <w:rFonts w:ascii="Times New Roman" w:hAnsi="Times New Roman" w:cs="Times New Roman"/>
            <w:sz w:val="28"/>
            <w:szCs w:val="28"/>
          </w:rPr>
          <w:t>органа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о розыске ребенка указываются: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1) наименование и адрес органа, выдавшего запрос, фамилия и инициалы должностного лица;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2) дата поступления заявления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Федерации;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3) сведения о ребенке: фамилия, имя, отчество (при наличии), дата и место рождения, имеющиеся сведения о его месте пребывания и иные сведения, которые могут помочь установить местонахождение ребенка;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4) сведения о лице, с которым может находиться ребенок: фамилия, имя, отчество (при наличии), дата рождения (если известна), имеющиеся сведения о месте жительства и (или) месте пребывания, местонахождении его имущества, месте работы и иные сведения, которые могут помочь установить местонахождение ребенка;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5) дата выдачи запроса центрального органа о розыске ребенка.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 xml:space="preserve">(часть 6 введена Федеральным </w:t>
      </w:r>
      <w:hyperlink r:id="rId17">
        <w:r w:rsidRPr="003D654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от 05.05.2014 N 126-ФЗ)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>6.1. Требования к исполнительному документу, выданному компетентным органом иностранного государства и подлежащему исполнению на территории Российской Федерации в соответствии с международным договором Российской Федерации, устанавливаются законодательством этого иностранного государства.</w:t>
      </w:r>
    </w:p>
    <w:p w:rsidR="003D6540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 xml:space="preserve">(часть 6.1 введена Федеральным </w:t>
      </w:r>
      <w:hyperlink r:id="rId18">
        <w:r w:rsidRPr="003D654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от 28.12.2016 N 492-ФЗ)</w:t>
      </w:r>
    </w:p>
    <w:p w:rsidR="005E36E3" w:rsidRPr="003D6540" w:rsidRDefault="003D6540" w:rsidP="003D654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540">
        <w:rPr>
          <w:rFonts w:ascii="Times New Roman" w:hAnsi="Times New Roman" w:cs="Times New Roman"/>
          <w:sz w:val="28"/>
          <w:szCs w:val="28"/>
        </w:rPr>
        <w:t xml:space="preserve">7. </w:t>
      </w:r>
      <w:hyperlink r:id="rId19">
        <w:r w:rsidRPr="003D6540">
          <w:rPr>
            <w:rFonts w:ascii="Times New Roman" w:hAnsi="Times New Roman" w:cs="Times New Roman"/>
            <w:sz w:val="28"/>
            <w:szCs w:val="28"/>
          </w:rPr>
          <w:t>Требования</w:t>
        </w:r>
      </w:hyperlink>
      <w:r w:rsidRPr="003D6540">
        <w:rPr>
          <w:rFonts w:ascii="Times New Roman" w:hAnsi="Times New Roman" w:cs="Times New Roman"/>
          <w:sz w:val="28"/>
          <w:szCs w:val="28"/>
        </w:rPr>
        <w:t xml:space="preserve"> к форматам исполнительных документов, вынесенных и (или) направляемых для исполнения в форме электронного документа, устанавливаются Правительством Российской Федерации, если иной порядок не установлен федеральным законом.</w:t>
      </w:r>
      <w:bookmarkStart w:id="3" w:name="_GoBack"/>
      <w:bookmarkEnd w:id="3"/>
    </w:p>
    <w:sectPr w:rsidR="005E36E3" w:rsidRPr="003D6540" w:rsidSect="003D6540">
      <w:footerReference w:type="default" r:id="rId20"/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932" w:rsidRDefault="008E2932" w:rsidP="003D6540">
      <w:pPr>
        <w:spacing w:after="0" w:line="240" w:lineRule="auto"/>
      </w:pPr>
      <w:r>
        <w:separator/>
      </w:r>
    </w:p>
  </w:endnote>
  <w:endnote w:type="continuationSeparator" w:id="0">
    <w:p w:rsidR="008E2932" w:rsidRDefault="008E2932" w:rsidP="003D6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8728600"/>
      <w:docPartObj>
        <w:docPartGallery w:val="Page Numbers (Bottom of Page)"/>
        <w:docPartUnique/>
      </w:docPartObj>
    </w:sdtPr>
    <w:sdtContent>
      <w:p w:rsidR="003D6540" w:rsidRDefault="003D65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D6540" w:rsidRDefault="003D654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932" w:rsidRDefault="008E2932" w:rsidP="003D6540">
      <w:pPr>
        <w:spacing w:after="0" w:line="240" w:lineRule="auto"/>
      </w:pPr>
      <w:r>
        <w:separator/>
      </w:r>
    </w:p>
  </w:footnote>
  <w:footnote w:type="continuationSeparator" w:id="0">
    <w:p w:rsidR="008E2932" w:rsidRDefault="008E2932" w:rsidP="003D65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540"/>
    <w:rsid w:val="003D6540"/>
    <w:rsid w:val="005E36E3"/>
    <w:rsid w:val="008E2932"/>
    <w:rsid w:val="00C059D0"/>
    <w:rsid w:val="00D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270E2E-5FAA-4A96-9C1E-68DA0CDA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654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3D654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3D6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6540"/>
  </w:style>
  <w:style w:type="paragraph" w:styleId="a5">
    <w:name w:val="footer"/>
    <w:basedOn w:val="a"/>
    <w:link w:val="a6"/>
    <w:uiPriority w:val="99"/>
    <w:unhideWhenUsed/>
    <w:rsid w:val="003D6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6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0CB9261F15F23FEEC629DCC7EB4C4C851C6D0B9CE16C6DD9689C9784FD7925A6A2D48951E37480691E6126244ADF56970593BD8AB1F8BBpBP5M" TargetMode="External"/><Relationship Id="rId13" Type="http://schemas.openxmlformats.org/officeDocument/2006/relationships/hyperlink" Target="consultantplus://offline/ref=730CB9261F15F23FEEC629DCC7EB4C4C821F600B90ED6C6DD9689C9784FD7925A6A2D48951E374866C1E6126244ADF56970593BD8AB1F8BBpBP5M" TargetMode="External"/><Relationship Id="rId18" Type="http://schemas.openxmlformats.org/officeDocument/2006/relationships/hyperlink" Target="consultantplus://offline/ref=730CB9261F15F23FEEC629DCC7EB4C4C831C60039FE56C6DD9689C9784FD7925A6A2D48951E374866C1E6126244ADF56970593BD8AB1F8BBpBP5M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30CB9261F15F23FEEC629DCC7EB4C4C851C6D0B9CE16C6DD9689C9784FD7925A6A2D48951E374806E1E6126244ADF56970593BD8AB1F8BBpBP5M" TargetMode="External"/><Relationship Id="rId12" Type="http://schemas.openxmlformats.org/officeDocument/2006/relationships/hyperlink" Target="consultantplus://offline/ref=730CB9261F15F23FEEC629DCC7EB4C4C851C6D0B9CE16C6DD9689C9784FD7925A6A2D48951E37480651E6126244ADF56970593BD8AB1F8BBpBP5M" TargetMode="External"/><Relationship Id="rId17" Type="http://schemas.openxmlformats.org/officeDocument/2006/relationships/hyperlink" Target="consultantplus://offline/ref=730CB9261F15F23FEEC629DCC7EB4C4C801A6B0E9EE26C6DD9689C9784FD7925A6A2D48951E37480651E6126244ADF56970593BD8AB1F8BBpBP5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30CB9261F15F23FEEC629DCC7EB4C4C851C600F90E56C6DD9689C9784FD7925A6A2D48951E37487641E6126244ADF56970593BD8AB1F8BBpBP5M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0CB9261F15F23FEEC629DCC7EB4C4C831C680D9AEC6C6DD9689C9784FD7925A6A2D48951E37787681E6126244ADF56970593BD8AB1F8BBpBP5M" TargetMode="External"/><Relationship Id="rId11" Type="http://schemas.openxmlformats.org/officeDocument/2006/relationships/hyperlink" Target="consultantplus://offline/ref=730CB9261F15F23FEEC629DCC7EB4C4C8015680990E06C6DD9689C9784FD7925A6A2D48951E37584641E6126244ADF56970593BD8AB1F8BBpBP5M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730CB9261F15F23FEEC629DCC7EB4C4C851E690291E76C6DD9689C9784FD7925A6A2D48951E373856C1E6126244ADF56970593BD8AB1F8BBpBP5M" TargetMode="External"/><Relationship Id="rId10" Type="http://schemas.openxmlformats.org/officeDocument/2006/relationships/hyperlink" Target="consultantplus://offline/ref=730CB9261F15F23FEEC629DCC7EB4C4C851C6D0B9CE16C6DD9689C9784FD7925A6A2D48951E374806A1E6126244ADF56970593BD8AB1F8BBpBP5M" TargetMode="External"/><Relationship Id="rId19" Type="http://schemas.openxmlformats.org/officeDocument/2006/relationships/hyperlink" Target="consultantplus://offline/ref=730CB9261F15F23FEEC629DCC7EB4C4C851D600398E66C6DD9689C9784FD7925A6A2D48951E374866D1E6126244ADF56970593BD8AB1F8BBpBP5M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30CB9261F15F23FEEC629DCC7EB4C4C851C6D0B9CE16C6DD9689C9784FD7925A6A2D48951E374806B1E6126244ADF56970593BD8AB1F8BBpBP5M" TargetMode="External"/><Relationship Id="rId14" Type="http://schemas.openxmlformats.org/officeDocument/2006/relationships/hyperlink" Target="consultantplus://offline/ref=730CB9261F15F23FEEC629DCC7EB4C4C851F6F0A90ED6C6DD9689C9784FD7925A6A2D48951E37486681E6126244ADF56970593BD8AB1F8BBpBP5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1461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Ибиев Хабагин Магомедкадиевич</dc:creator>
  <cp:keywords/>
  <dc:description/>
  <cp:lastModifiedBy>Ибиев Хабагин Магомедкадиевич</cp:lastModifiedBy>
  <cp:revision>1</cp:revision>
  <dcterms:created xsi:type="dcterms:W3CDTF">2023-03-31T12:15:00Z</dcterms:created>
  <dcterms:modified xsi:type="dcterms:W3CDTF">2023-03-31T12:18:00Z</dcterms:modified>
</cp:coreProperties>
</file>