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1B7" w:rsidRDefault="005B21B7" w:rsidP="00465BE9">
      <w:pPr>
        <w:widowControl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</w:p>
    <w:p w:rsidR="005B21B7" w:rsidRPr="005B21B7" w:rsidRDefault="005B21B7" w:rsidP="005B21B7">
      <w:pPr>
        <w:widowControl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принимаемых мерах по предупреждению коррупции, в том числе о ходе реализации мероприятий Плана противодействия коррупции</w:t>
      </w:r>
    </w:p>
    <w:p w:rsidR="00DA0239" w:rsidRDefault="00DA0239" w:rsidP="00DA0239">
      <w:pPr>
        <w:widowControl w:val="0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F5ABB" w:rsidRDefault="008F5ABB" w:rsidP="00DA023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ABB">
        <w:rPr>
          <w:rFonts w:ascii="Times New Roman" w:hAnsi="Times New Roman" w:cs="Times New Roman"/>
          <w:sz w:val="28"/>
          <w:szCs w:val="28"/>
        </w:rPr>
        <w:t>Во исполнение пункта 2 Указа Президента Российской Федерации от 16.08.2021 № 478 «О Национальном плане противодействия коррупции на 2021–2024 годы»,</w:t>
      </w:r>
      <w:r w:rsidR="005B21B7" w:rsidRPr="005B2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25.12.2008 № 273 «О противодействии коррупции»,</w:t>
      </w:r>
      <w:r w:rsidRPr="008F5ABB">
        <w:rPr>
          <w:rFonts w:ascii="Times New Roman" w:hAnsi="Times New Roman" w:cs="Times New Roman"/>
          <w:sz w:val="28"/>
          <w:szCs w:val="28"/>
        </w:rPr>
        <w:t xml:space="preserve"> </w:t>
      </w:r>
      <w:r w:rsidR="00733475" w:rsidRPr="00733475">
        <w:rPr>
          <w:rFonts w:ascii="Times New Roman" w:hAnsi="Times New Roman" w:cs="Times New Roman"/>
          <w:sz w:val="28"/>
          <w:szCs w:val="28"/>
        </w:rPr>
        <w:t>Плана противодействия коррупции Федерального казначейства на 2021-2024 годы, утвержденного приказом Федер</w:t>
      </w:r>
      <w:r w:rsidR="001B24D4">
        <w:rPr>
          <w:rFonts w:ascii="Times New Roman" w:hAnsi="Times New Roman" w:cs="Times New Roman"/>
          <w:sz w:val="28"/>
          <w:szCs w:val="28"/>
        </w:rPr>
        <w:t>ального казначейства от 31.03.</w:t>
      </w:r>
      <w:r w:rsidR="00733475" w:rsidRPr="00733475">
        <w:rPr>
          <w:rFonts w:ascii="Times New Roman" w:hAnsi="Times New Roman" w:cs="Times New Roman"/>
          <w:sz w:val="28"/>
          <w:szCs w:val="28"/>
        </w:rPr>
        <w:t>2022 № 82</w:t>
      </w:r>
      <w:r w:rsidR="001B24D4">
        <w:rPr>
          <w:rFonts w:ascii="Times New Roman" w:hAnsi="Times New Roman" w:cs="Times New Roman"/>
          <w:sz w:val="28"/>
          <w:szCs w:val="28"/>
        </w:rPr>
        <w:t xml:space="preserve"> </w:t>
      </w:r>
      <w:r w:rsidR="001B24D4" w:rsidRPr="001B24D4">
        <w:rPr>
          <w:rFonts w:ascii="Times New Roman" w:hAnsi="Times New Roman" w:cs="Times New Roman"/>
          <w:sz w:val="28"/>
          <w:szCs w:val="28"/>
        </w:rPr>
        <w:t>«Об утверждении Плана противодействия коррупции Федерального казначейства на 2021 - 2024 годы»</w:t>
      </w:r>
      <w:r w:rsidR="00733475">
        <w:rPr>
          <w:rFonts w:ascii="Times New Roman" w:hAnsi="Times New Roman" w:cs="Times New Roman"/>
          <w:sz w:val="28"/>
          <w:szCs w:val="28"/>
        </w:rPr>
        <w:t xml:space="preserve">, </w:t>
      </w:r>
      <w:r w:rsidR="007A7DFD" w:rsidRPr="009B4F20">
        <w:rPr>
          <w:rFonts w:ascii="Times New Roman" w:hAnsi="Times New Roman" w:cs="Times New Roman"/>
          <w:sz w:val="28"/>
          <w:szCs w:val="28"/>
        </w:rPr>
        <w:t xml:space="preserve">Плана противодействия коррупции Управления Федерального казначейства по </w:t>
      </w:r>
      <w:r w:rsidR="007A7DFD">
        <w:rPr>
          <w:rFonts w:ascii="Times New Roman" w:hAnsi="Times New Roman" w:cs="Times New Roman"/>
          <w:sz w:val="28"/>
          <w:szCs w:val="28"/>
        </w:rPr>
        <w:t>Московской</w:t>
      </w:r>
      <w:r w:rsidR="007A7DFD" w:rsidRPr="009B4F20">
        <w:rPr>
          <w:rFonts w:ascii="Times New Roman" w:hAnsi="Times New Roman" w:cs="Times New Roman"/>
          <w:sz w:val="28"/>
          <w:szCs w:val="28"/>
        </w:rPr>
        <w:t xml:space="preserve"> области на 2021 - 2024 годы</w:t>
      </w:r>
      <w:r w:rsidR="001B24D4">
        <w:rPr>
          <w:rFonts w:ascii="Times New Roman" w:hAnsi="Times New Roman" w:cs="Times New Roman"/>
          <w:sz w:val="28"/>
          <w:szCs w:val="28"/>
        </w:rPr>
        <w:t>, утвержденного</w:t>
      </w:r>
      <w:r w:rsidR="007A7DFD" w:rsidRPr="008F5ABB">
        <w:rPr>
          <w:rFonts w:ascii="Times New Roman" w:hAnsi="Times New Roman" w:cs="Times New Roman"/>
          <w:sz w:val="28"/>
          <w:szCs w:val="28"/>
        </w:rPr>
        <w:t xml:space="preserve"> </w:t>
      </w:r>
      <w:r w:rsidRPr="008F5ABB">
        <w:rPr>
          <w:rFonts w:ascii="Times New Roman" w:hAnsi="Times New Roman" w:cs="Times New Roman"/>
          <w:sz w:val="28"/>
          <w:szCs w:val="28"/>
        </w:rPr>
        <w:t xml:space="preserve">приказом Управления </w:t>
      </w:r>
      <w:r w:rsidR="005B21B7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</w:t>
      </w:r>
      <w:r w:rsidRPr="008F5ABB">
        <w:rPr>
          <w:rFonts w:ascii="Times New Roman" w:hAnsi="Times New Roman" w:cs="Times New Roman"/>
          <w:sz w:val="28"/>
          <w:szCs w:val="28"/>
        </w:rPr>
        <w:t xml:space="preserve">от </w:t>
      </w:r>
      <w:r w:rsidR="009B4F20">
        <w:rPr>
          <w:rFonts w:ascii="Times New Roman" w:hAnsi="Times New Roman" w:cs="Times New Roman"/>
          <w:sz w:val="28"/>
          <w:szCs w:val="28"/>
        </w:rPr>
        <w:t>28.04.202</w:t>
      </w:r>
      <w:r w:rsidR="001B24D4">
        <w:rPr>
          <w:rFonts w:ascii="Times New Roman" w:hAnsi="Times New Roman" w:cs="Times New Roman"/>
          <w:sz w:val="28"/>
          <w:szCs w:val="28"/>
        </w:rPr>
        <w:t>2</w:t>
      </w:r>
      <w:r w:rsidRPr="008F5ABB">
        <w:rPr>
          <w:rFonts w:ascii="Times New Roman" w:hAnsi="Times New Roman" w:cs="Times New Roman"/>
          <w:sz w:val="28"/>
          <w:szCs w:val="28"/>
        </w:rPr>
        <w:t xml:space="preserve"> </w:t>
      </w:r>
      <w:r w:rsidR="001B24D4">
        <w:rPr>
          <w:rFonts w:ascii="Times New Roman" w:hAnsi="Times New Roman" w:cs="Times New Roman"/>
          <w:sz w:val="28"/>
          <w:szCs w:val="28"/>
        </w:rPr>
        <w:t xml:space="preserve">№ 322 </w:t>
      </w:r>
      <w:r w:rsidR="009B4F20" w:rsidRPr="009B4F20">
        <w:rPr>
          <w:rFonts w:ascii="Times New Roman" w:hAnsi="Times New Roman" w:cs="Times New Roman"/>
          <w:sz w:val="28"/>
          <w:szCs w:val="28"/>
        </w:rPr>
        <w:t xml:space="preserve">«Об утверждении Плана противодействия коррупции Управления Федерального казначейства по </w:t>
      </w:r>
      <w:r w:rsidR="00B6112D">
        <w:rPr>
          <w:rFonts w:ascii="Times New Roman" w:hAnsi="Times New Roman" w:cs="Times New Roman"/>
          <w:sz w:val="28"/>
          <w:szCs w:val="28"/>
        </w:rPr>
        <w:t>Московской</w:t>
      </w:r>
      <w:r w:rsidR="009B4F20" w:rsidRPr="009B4F20">
        <w:rPr>
          <w:rFonts w:ascii="Times New Roman" w:hAnsi="Times New Roman" w:cs="Times New Roman"/>
          <w:sz w:val="28"/>
          <w:szCs w:val="28"/>
        </w:rPr>
        <w:t xml:space="preserve"> области на 2021 - 2024 годы» (далее – План).</w:t>
      </w:r>
    </w:p>
    <w:p w:rsidR="00B6112D" w:rsidRPr="00B6112D" w:rsidRDefault="00B6112D" w:rsidP="00B6112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5D1">
        <w:rPr>
          <w:rFonts w:ascii="Times New Roman" w:hAnsi="Times New Roman" w:cs="Times New Roman"/>
          <w:sz w:val="28"/>
          <w:szCs w:val="28"/>
        </w:rPr>
        <w:t>Выполнение мероприятий, предусмотренных Планом, осуществлялось Отделом государственной гражданской</w:t>
      </w:r>
      <w:r w:rsidRPr="00B6112D">
        <w:rPr>
          <w:rFonts w:ascii="Times New Roman" w:hAnsi="Times New Roman" w:cs="Times New Roman"/>
          <w:sz w:val="28"/>
          <w:szCs w:val="28"/>
        </w:rPr>
        <w:t xml:space="preserve"> службы и кадров и Комиссией 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Московской</w:t>
      </w:r>
      <w:r w:rsidRPr="00B6112D">
        <w:rPr>
          <w:rFonts w:ascii="Times New Roman" w:hAnsi="Times New Roman" w:cs="Times New Roman"/>
          <w:sz w:val="28"/>
          <w:szCs w:val="28"/>
        </w:rPr>
        <w:t xml:space="preserve"> области и урегулированию конфликт</w:t>
      </w:r>
      <w:r w:rsidR="00733475">
        <w:rPr>
          <w:rFonts w:ascii="Times New Roman" w:hAnsi="Times New Roman" w:cs="Times New Roman"/>
          <w:sz w:val="28"/>
          <w:szCs w:val="28"/>
        </w:rPr>
        <w:t xml:space="preserve">а интересов (далее </w:t>
      </w:r>
      <w:r w:rsidR="00FB65D1">
        <w:rPr>
          <w:rFonts w:ascii="Times New Roman" w:hAnsi="Times New Roman" w:cs="Times New Roman"/>
          <w:sz w:val="28"/>
          <w:szCs w:val="28"/>
        </w:rPr>
        <w:t>–</w:t>
      </w:r>
      <w:r w:rsidR="00733475">
        <w:rPr>
          <w:rFonts w:ascii="Times New Roman" w:hAnsi="Times New Roman" w:cs="Times New Roman"/>
          <w:sz w:val="28"/>
          <w:szCs w:val="28"/>
        </w:rPr>
        <w:t xml:space="preserve"> </w:t>
      </w:r>
      <w:r w:rsidR="00FB65D1">
        <w:rPr>
          <w:rFonts w:ascii="Times New Roman" w:hAnsi="Times New Roman" w:cs="Times New Roman"/>
          <w:sz w:val="28"/>
          <w:szCs w:val="28"/>
        </w:rPr>
        <w:t xml:space="preserve">Управление, </w:t>
      </w:r>
      <w:r w:rsidR="00733475">
        <w:rPr>
          <w:rFonts w:ascii="Times New Roman" w:hAnsi="Times New Roman" w:cs="Times New Roman"/>
          <w:sz w:val="28"/>
          <w:szCs w:val="28"/>
        </w:rPr>
        <w:t>Комиссия).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 xml:space="preserve">Проведен мониторинг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 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При поступлении на государст</w:t>
      </w:r>
      <w:r w:rsidR="00FB65D1">
        <w:rPr>
          <w:rFonts w:ascii="Times New Roman" w:hAnsi="Times New Roman" w:cs="Times New Roman"/>
          <w:sz w:val="28"/>
          <w:szCs w:val="28"/>
        </w:rPr>
        <w:t>венную гражданскую службу в 2023 году 67</w:t>
      </w:r>
      <w:r w:rsidRPr="00F03CA3">
        <w:rPr>
          <w:rFonts w:ascii="Times New Roman" w:hAnsi="Times New Roman" w:cs="Times New Roman"/>
          <w:sz w:val="28"/>
          <w:szCs w:val="28"/>
        </w:rPr>
        <w:t xml:space="preserve"> вновь принятых гражданских служащих были ознакомлены с основными нормативными правовыми актами, регламентирующими вопросы, связанные </w:t>
      </w:r>
      <w:r w:rsidR="00FB65D1">
        <w:rPr>
          <w:rFonts w:ascii="Times New Roman" w:hAnsi="Times New Roman" w:cs="Times New Roman"/>
          <w:sz w:val="28"/>
          <w:szCs w:val="28"/>
        </w:rPr>
        <w:br/>
      </w:r>
      <w:r w:rsidRPr="00F03CA3">
        <w:rPr>
          <w:rFonts w:ascii="Times New Roman" w:hAnsi="Times New Roman" w:cs="Times New Roman"/>
          <w:sz w:val="28"/>
          <w:szCs w:val="28"/>
        </w:rPr>
        <w:t xml:space="preserve">с прохождением государственной гражданской службы, соблюдением Кодекса этики и служебного поведения, а также противодействия коррупции на госслужбе. 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вопросам противодействия коррупции на госслужбе, разработанные Минтрудом Российской Федерации и поступившие в </w:t>
      </w:r>
      <w:r w:rsidRPr="00F03CA3">
        <w:rPr>
          <w:rFonts w:ascii="Times New Roman" w:hAnsi="Times New Roman" w:cs="Times New Roman"/>
          <w:sz w:val="28"/>
          <w:szCs w:val="28"/>
        </w:rPr>
        <w:lastRenderedPageBreak/>
        <w:t>Управление в отчетном периоде, своевременно доводились до сведения всех сотрудников посредством ППО АСД «LanDocs», а также размещались на сетевом ресурсе Управления.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Кроме того, для проведения конкурсов, аттестации, квалификационных экзаменов госслужащих, в тестовые задания включены вопросы, посвященные антикоррупционной тематике.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Фактов получения подарков госслужащими Управления не зарегистрировано. Нарушений запретов, касающихся получения подарков и порядка их сдачи</w:t>
      </w:r>
      <w:r w:rsidR="00374BBD">
        <w:rPr>
          <w:rFonts w:ascii="Times New Roman" w:hAnsi="Times New Roman" w:cs="Times New Roman"/>
          <w:sz w:val="28"/>
          <w:szCs w:val="28"/>
        </w:rPr>
        <w:t>,</w:t>
      </w:r>
      <w:r w:rsidRPr="00F03CA3">
        <w:rPr>
          <w:rFonts w:ascii="Times New Roman" w:hAnsi="Times New Roman" w:cs="Times New Roman"/>
          <w:sz w:val="28"/>
          <w:szCs w:val="28"/>
        </w:rPr>
        <w:t xml:space="preserve"> не установлено.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В 202</w:t>
      </w:r>
      <w:r w:rsidR="005874A5">
        <w:rPr>
          <w:rFonts w:ascii="Times New Roman" w:hAnsi="Times New Roman" w:cs="Times New Roman"/>
          <w:sz w:val="28"/>
          <w:szCs w:val="28"/>
        </w:rPr>
        <w:t>3</w:t>
      </w:r>
      <w:r w:rsidRPr="00F03CA3">
        <w:rPr>
          <w:rFonts w:ascii="Times New Roman" w:hAnsi="Times New Roman" w:cs="Times New Roman"/>
          <w:sz w:val="28"/>
          <w:szCs w:val="28"/>
        </w:rPr>
        <w:t xml:space="preserve"> году при увольнен</w:t>
      </w:r>
      <w:r w:rsidR="001F4386">
        <w:rPr>
          <w:rFonts w:ascii="Times New Roman" w:hAnsi="Times New Roman" w:cs="Times New Roman"/>
          <w:sz w:val="28"/>
          <w:szCs w:val="28"/>
        </w:rPr>
        <w:t xml:space="preserve">ии гражданских служащих выдано </w:t>
      </w:r>
      <w:r w:rsidR="001F4386" w:rsidRPr="001F4386">
        <w:rPr>
          <w:rFonts w:ascii="Times New Roman" w:hAnsi="Times New Roman" w:cs="Times New Roman"/>
          <w:sz w:val="28"/>
          <w:szCs w:val="28"/>
        </w:rPr>
        <w:t>83</w:t>
      </w:r>
      <w:r w:rsidRPr="00F03CA3"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374BBD">
        <w:rPr>
          <w:rFonts w:ascii="Times New Roman" w:hAnsi="Times New Roman" w:cs="Times New Roman"/>
          <w:sz w:val="28"/>
          <w:szCs w:val="28"/>
        </w:rPr>
        <w:t>я</w:t>
      </w:r>
      <w:r w:rsidRPr="00F03CA3">
        <w:rPr>
          <w:rFonts w:ascii="Times New Roman" w:hAnsi="Times New Roman" w:cs="Times New Roman"/>
          <w:sz w:val="28"/>
          <w:szCs w:val="28"/>
        </w:rPr>
        <w:t xml:space="preserve"> об ограничениях, налагаемых на гражданина, замещавшего должность федеральной государственной службы, при заключении им трудового или гражданско – правового договора.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 xml:space="preserve">В </w:t>
      </w:r>
      <w:r w:rsidR="001F4386">
        <w:rPr>
          <w:rFonts w:ascii="Times New Roman" w:hAnsi="Times New Roman" w:cs="Times New Roman"/>
          <w:sz w:val="28"/>
          <w:szCs w:val="28"/>
        </w:rPr>
        <w:t xml:space="preserve">2023 году в Отдел поступило </w:t>
      </w:r>
      <w:r w:rsidR="001F4386" w:rsidRPr="001F4386">
        <w:rPr>
          <w:rFonts w:ascii="Times New Roman" w:hAnsi="Times New Roman" w:cs="Times New Roman"/>
          <w:sz w:val="28"/>
          <w:szCs w:val="28"/>
        </w:rPr>
        <w:t>55</w:t>
      </w:r>
      <w:r w:rsidRPr="00F03CA3">
        <w:rPr>
          <w:rFonts w:ascii="Times New Roman" w:hAnsi="Times New Roman" w:cs="Times New Roman"/>
          <w:sz w:val="28"/>
          <w:szCs w:val="28"/>
        </w:rPr>
        <w:t xml:space="preserve"> Уведомлений работодателя о заключении трудового договора с гражданином, замещавшим должность государственной гражданской службы в Управлении. Приняты решения об отсутствии отдельных функций по государственному управлению в части организаций, которые заключили трудовые договоры с гражданами, замещавшими должности государственной гражданской службы в Управлении. Также было установлено, что замещение должности в организации гражданином, замещавшим должность государственной гражданской службы в Управлении на условиях трудового договора, не нарушает требования статьи 12 Федерального закона от 25.12.2008 </w:t>
      </w:r>
      <w:r w:rsidR="00876D57" w:rsidRPr="00876D5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03CA3">
        <w:rPr>
          <w:rFonts w:ascii="Times New Roman" w:hAnsi="Times New Roman" w:cs="Times New Roman"/>
          <w:sz w:val="28"/>
          <w:szCs w:val="28"/>
        </w:rPr>
        <w:t>№ 273-ФЗ «О противодействии коррупции».</w:t>
      </w:r>
    </w:p>
    <w:p w:rsidR="001F4386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уведомлений подготовлены мотивированные заключения, ответы направлены в соответствующие организации. </w:t>
      </w:r>
    </w:p>
    <w:p w:rsidR="001F4386" w:rsidRDefault="001F4386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386">
        <w:rPr>
          <w:rFonts w:ascii="Times New Roman" w:hAnsi="Times New Roman" w:cs="Times New Roman"/>
          <w:sz w:val="28"/>
          <w:szCs w:val="28"/>
        </w:rPr>
        <w:t xml:space="preserve">В 2023 году в Отдел поступило </w:t>
      </w:r>
      <w:r w:rsidR="00876D57">
        <w:rPr>
          <w:rFonts w:ascii="Times New Roman" w:hAnsi="Times New Roman" w:cs="Times New Roman"/>
          <w:sz w:val="28"/>
          <w:szCs w:val="28"/>
        </w:rPr>
        <w:t>два</w:t>
      </w:r>
      <w:r w:rsidRPr="001F4386">
        <w:rPr>
          <w:rFonts w:ascii="Times New Roman" w:hAnsi="Times New Roman" w:cs="Times New Roman"/>
          <w:sz w:val="28"/>
          <w:szCs w:val="28"/>
        </w:rPr>
        <w:t xml:space="preserve"> </w:t>
      </w:r>
      <w:r w:rsidR="00F03CA3" w:rsidRPr="00F03CA3">
        <w:rPr>
          <w:rFonts w:ascii="Times New Roman" w:hAnsi="Times New Roman" w:cs="Times New Roman"/>
          <w:sz w:val="28"/>
          <w:szCs w:val="28"/>
        </w:rPr>
        <w:t>Уведомлени</w:t>
      </w:r>
      <w:r w:rsidR="00876D57">
        <w:rPr>
          <w:rFonts w:ascii="Times New Roman" w:hAnsi="Times New Roman" w:cs="Times New Roman"/>
          <w:sz w:val="28"/>
          <w:szCs w:val="28"/>
        </w:rPr>
        <w:t>я</w:t>
      </w:r>
      <w:r w:rsidR="00F03CA3" w:rsidRPr="00F03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намерении выполнять </w:t>
      </w:r>
      <w:r w:rsidR="00F03CA3" w:rsidRPr="00F03CA3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оплачиваемую работу.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Уведомлени</w:t>
      </w:r>
      <w:r w:rsidR="00247DB6">
        <w:rPr>
          <w:rFonts w:ascii="Times New Roman" w:hAnsi="Times New Roman" w:cs="Times New Roman"/>
          <w:sz w:val="28"/>
          <w:szCs w:val="28"/>
        </w:rPr>
        <w:t>я</w:t>
      </w:r>
      <w:r w:rsidRPr="00F03CA3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374BBD">
        <w:rPr>
          <w:rFonts w:ascii="Times New Roman" w:hAnsi="Times New Roman" w:cs="Times New Roman"/>
          <w:sz w:val="28"/>
          <w:szCs w:val="28"/>
        </w:rPr>
        <w:t>,</w:t>
      </w:r>
      <w:r w:rsidR="00247DB6">
        <w:rPr>
          <w:rFonts w:ascii="Times New Roman" w:hAnsi="Times New Roman" w:cs="Times New Roman"/>
          <w:sz w:val="28"/>
          <w:szCs w:val="28"/>
        </w:rPr>
        <w:t xml:space="preserve"> не поступал</w:t>
      </w:r>
      <w:r w:rsidR="00374BBD">
        <w:rPr>
          <w:rFonts w:ascii="Times New Roman" w:hAnsi="Times New Roman" w:cs="Times New Roman"/>
          <w:sz w:val="28"/>
          <w:szCs w:val="28"/>
        </w:rPr>
        <w:t>и</w:t>
      </w:r>
      <w:r w:rsidRPr="00F03CA3">
        <w:rPr>
          <w:rFonts w:ascii="Times New Roman" w:hAnsi="Times New Roman" w:cs="Times New Roman"/>
          <w:sz w:val="28"/>
          <w:szCs w:val="28"/>
        </w:rPr>
        <w:t>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247DB6">
        <w:rPr>
          <w:rFonts w:ascii="Times New Roman" w:hAnsi="Times New Roman" w:cs="Times New Roman"/>
          <w:sz w:val="28"/>
          <w:szCs w:val="28"/>
        </w:rPr>
        <w:t>3</w:t>
      </w:r>
      <w:r w:rsidRPr="00F03CA3">
        <w:rPr>
          <w:rFonts w:ascii="Times New Roman" w:hAnsi="Times New Roman" w:cs="Times New Roman"/>
          <w:sz w:val="28"/>
          <w:szCs w:val="28"/>
        </w:rPr>
        <w:t xml:space="preserve"> году гражданские служащие Управления представляли Сведения о доходах, расходах, имуществе и обязательствах имущественного характера за отчетный период 202</w:t>
      </w:r>
      <w:r w:rsidR="00247DB6">
        <w:rPr>
          <w:rFonts w:ascii="Times New Roman" w:hAnsi="Times New Roman" w:cs="Times New Roman"/>
          <w:sz w:val="28"/>
          <w:szCs w:val="28"/>
        </w:rPr>
        <w:t>2</w:t>
      </w:r>
      <w:r w:rsidRPr="00F03CA3">
        <w:rPr>
          <w:rFonts w:ascii="Times New Roman" w:hAnsi="Times New Roman" w:cs="Times New Roman"/>
          <w:sz w:val="28"/>
          <w:szCs w:val="28"/>
        </w:rPr>
        <w:t xml:space="preserve"> год по форме, утвержденной Указом Президента </w:t>
      </w:r>
      <w:r w:rsidR="00DB589A">
        <w:rPr>
          <w:rFonts w:ascii="Times New Roman" w:hAnsi="Times New Roman" w:cs="Times New Roman"/>
          <w:sz w:val="28"/>
          <w:szCs w:val="28"/>
        </w:rPr>
        <w:t>Российской Федерации от 23.06.</w:t>
      </w:r>
      <w:r w:rsidR="00876D57">
        <w:rPr>
          <w:rFonts w:ascii="Times New Roman" w:hAnsi="Times New Roman" w:cs="Times New Roman"/>
          <w:sz w:val="28"/>
          <w:szCs w:val="28"/>
        </w:rPr>
        <w:t>2014</w:t>
      </w:r>
      <w:r w:rsidRPr="00F03CA3">
        <w:rPr>
          <w:rFonts w:ascii="Times New Roman" w:hAnsi="Times New Roman" w:cs="Times New Roman"/>
          <w:sz w:val="28"/>
          <w:szCs w:val="28"/>
        </w:rPr>
        <w:t xml:space="preserve"> № 460</w:t>
      </w:r>
      <w:r w:rsidR="00374BBD">
        <w:rPr>
          <w:rFonts w:ascii="Times New Roman" w:hAnsi="Times New Roman" w:cs="Times New Roman"/>
          <w:sz w:val="28"/>
          <w:szCs w:val="28"/>
        </w:rPr>
        <w:t>,</w:t>
      </w:r>
      <w:r w:rsidRPr="00F03CA3">
        <w:rPr>
          <w:rFonts w:ascii="Times New Roman" w:hAnsi="Times New Roman" w:cs="Times New Roman"/>
          <w:sz w:val="28"/>
          <w:szCs w:val="28"/>
        </w:rPr>
        <w:t xml:space="preserve"> с использованием программн</w:t>
      </w:r>
      <w:r w:rsidR="00247DB6">
        <w:rPr>
          <w:rFonts w:ascii="Times New Roman" w:hAnsi="Times New Roman" w:cs="Times New Roman"/>
          <w:sz w:val="28"/>
          <w:szCs w:val="28"/>
        </w:rPr>
        <w:t xml:space="preserve">ого комплекса СПО «Справки БК» </w:t>
      </w:r>
      <w:r w:rsidR="00DB589A">
        <w:rPr>
          <w:rFonts w:ascii="Times New Roman" w:hAnsi="Times New Roman" w:cs="Times New Roman"/>
          <w:sz w:val="28"/>
          <w:szCs w:val="28"/>
        </w:rPr>
        <w:t>в срок до 30.04.</w:t>
      </w:r>
      <w:r w:rsidRPr="00F03CA3">
        <w:rPr>
          <w:rFonts w:ascii="Times New Roman" w:hAnsi="Times New Roman" w:cs="Times New Roman"/>
          <w:sz w:val="28"/>
          <w:szCs w:val="28"/>
        </w:rPr>
        <w:t>202</w:t>
      </w:r>
      <w:r w:rsidR="00DB589A">
        <w:rPr>
          <w:rFonts w:ascii="Times New Roman" w:hAnsi="Times New Roman" w:cs="Times New Roman"/>
          <w:sz w:val="28"/>
          <w:szCs w:val="28"/>
        </w:rPr>
        <w:t>3</w:t>
      </w:r>
      <w:r w:rsidRPr="00F03CA3">
        <w:rPr>
          <w:rFonts w:ascii="Times New Roman" w:hAnsi="Times New Roman" w:cs="Times New Roman"/>
          <w:sz w:val="28"/>
          <w:szCs w:val="28"/>
        </w:rPr>
        <w:t>.</w:t>
      </w:r>
    </w:p>
    <w:p w:rsidR="00247DB6" w:rsidRPr="00F03CA3" w:rsidRDefault="00F03CA3" w:rsidP="00247DB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Фактов несвоевременного представления Сведений о доходах не установле</w:t>
      </w:r>
      <w:r w:rsidR="00247DB6">
        <w:rPr>
          <w:rFonts w:ascii="Times New Roman" w:hAnsi="Times New Roman" w:cs="Times New Roman"/>
          <w:sz w:val="28"/>
          <w:szCs w:val="28"/>
        </w:rPr>
        <w:t xml:space="preserve">но. Уточненные </w:t>
      </w:r>
      <w:r w:rsidR="00247DB6" w:rsidRPr="00A60937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A60937">
        <w:rPr>
          <w:rFonts w:ascii="Times New Roman" w:hAnsi="Times New Roman" w:cs="Times New Roman"/>
          <w:sz w:val="28"/>
          <w:szCs w:val="28"/>
        </w:rPr>
        <w:t>гражданскими</w:t>
      </w:r>
      <w:r w:rsidR="00DB589A">
        <w:rPr>
          <w:rFonts w:ascii="Times New Roman" w:hAnsi="Times New Roman" w:cs="Times New Roman"/>
          <w:sz w:val="28"/>
          <w:szCs w:val="28"/>
        </w:rPr>
        <w:t xml:space="preserve"> служащими в срок до 31.05.</w:t>
      </w:r>
      <w:r w:rsidRPr="00F03CA3">
        <w:rPr>
          <w:rFonts w:ascii="Times New Roman" w:hAnsi="Times New Roman" w:cs="Times New Roman"/>
          <w:sz w:val="28"/>
          <w:szCs w:val="28"/>
        </w:rPr>
        <w:t>202</w:t>
      </w:r>
      <w:r w:rsidR="00DB589A">
        <w:rPr>
          <w:rFonts w:ascii="Times New Roman" w:hAnsi="Times New Roman" w:cs="Times New Roman"/>
          <w:sz w:val="28"/>
          <w:szCs w:val="28"/>
        </w:rPr>
        <w:t>3</w:t>
      </w:r>
      <w:r w:rsidRPr="00F03CA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60937" w:rsidRPr="00A60937">
        <w:rPr>
          <w:rFonts w:ascii="Times New Roman" w:hAnsi="Times New Roman" w:cs="Times New Roman"/>
          <w:sz w:val="28"/>
          <w:szCs w:val="28"/>
        </w:rPr>
        <w:t xml:space="preserve"> </w:t>
      </w:r>
      <w:r w:rsidR="00A60937">
        <w:rPr>
          <w:rFonts w:ascii="Times New Roman" w:hAnsi="Times New Roman" w:cs="Times New Roman"/>
          <w:sz w:val="28"/>
          <w:szCs w:val="28"/>
        </w:rPr>
        <w:t>не подавались</w:t>
      </w:r>
      <w:r w:rsidRPr="00F03CA3">
        <w:rPr>
          <w:rFonts w:ascii="Times New Roman" w:hAnsi="Times New Roman" w:cs="Times New Roman"/>
          <w:sz w:val="28"/>
          <w:szCs w:val="28"/>
        </w:rPr>
        <w:t>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Фактов несвоевременного представления Сведений о доходах не установлено.</w:t>
      </w:r>
    </w:p>
    <w:p w:rsidR="00F03CA3" w:rsidRPr="00F03CA3" w:rsidRDefault="00876D57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подпунктом «ж»</w:t>
      </w:r>
      <w:r w:rsidR="00A60937" w:rsidRPr="00A60937">
        <w:rPr>
          <w:rFonts w:ascii="Times New Roman" w:hAnsi="Times New Roman" w:cs="Times New Roman"/>
          <w:sz w:val="28"/>
          <w:szCs w:val="28"/>
        </w:rPr>
        <w:t xml:space="preserve"> пункта 1 Указа Президента РФ </w:t>
      </w:r>
      <w:r w:rsidR="00A60937">
        <w:rPr>
          <w:rFonts w:ascii="Times New Roman" w:hAnsi="Times New Roman" w:cs="Times New Roman"/>
          <w:sz w:val="28"/>
          <w:szCs w:val="28"/>
        </w:rPr>
        <w:br/>
        <w:t>от 29.12.</w:t>
      </w:r>
      <w:r>
        <w:rPr>
          <w:rFonts w:ascii="Times New Roman" w:hAnsi="Times New Roman" w:cs="Times New Roman"/>
          <w:sz w:val="28"/>
          <w:szCs w:val="28"/>
        </w:rPr>
        <w:t>2022 № 968 «</w:t>
      </w:r>
      <w:r w:rsidR="00A60937" w:rsidRPr="00A60937">
        <w:rPr>
          <w:rFonts w:ascii="Times New Roman" w:hAnsi="Times New Roman" w:cs="Times New Roman"/>
          <w:sz w:val="28"/>
          <w:szCs w:val="28"/>
        </w:rPr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</w:t>
      </w:r>
      <w:r>
        <w:rPr>
          <w:rFonts w:ascii="Times New Roman" w:hAnsi="Times New Roman" w:cs="Times New Roman"/>
          <w:sz w:val="28"/>
          <w:szCs w:val="28"/>
        </w:rPr>
        <w:t>ия специальной военной операции»</w:t>
      </w:r>
      <w:r w:rsidR="00A60937" w:rsidRPr="00A60937">
        <w:rPr>
          <w:rFonts w:ascii="Times New Roman" w:hAnsi="Times New Roman" w:cs="Times New Roman"/>
          <w:sz w:val="28"/>
          <w:szCs w:val="28"/>
        </w:rPr>
        <w:t xml:space="preserve">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A60937" w:rsidRPr="00A60937">
        <w:rPr>
          <w:rFonts w:ascii="Times New Roman" w:hAnsi="Times New Roman" w:cs="Times New Roman"/>
          <w:sz w:val="28"/>
          <w:szCs w:val="28"/>
        </w:rPr>
        <w:t xml:space="preserve"> на официальных сайтах органов и организаций сведений о доходах, расходах, об имуществе и обязательствах имущественного характера и предоставление таких сведений общероссийским средствам массовой информации для опубликования не осуществля</w:t>
      </w:r>
      <w:r w:rsidR="00A60937">
        <w:rPr>
          <w:rFonts w:ascii="Times New Roman" w:hAnsi="Times New Roman" w:cs="Times New Roman"/>
          <w:sz w:val="28"/>
          <w:szCs w:val="28"/>
        </w:rPr>
        <w:t>лись</w:t>
      </w:r>
      <w:r w:rsidR="00A60937" w:rsidRPr="00A60937">
        <w:rPr>
          <w:rFonts w:ascii="Times New Roman" w:hAnsi="Times New Roman" w:cs="Times New Roman"/>
          <w:sz w:val="28"/>
          <w:szCs w:val="28"/>
        </w:rPr>
        <w:t>.</w:t>
      </w:r>
      <w:r w:rsidR="00A60937">
        <w:rPr>
          <w:rFonts w:ascii="Times New Roman" w:hAnsi="Times New Roman" w:cs="Times New Roman"/>
          <w:sz w:val="28"/>
          <w:szCs w:val="28"/>
        </w:rPr>
        <w:t xml:space="preserve"> </w:t>
      </w:r>
      <w:r w:rsidR="00F03CA3" w:rsidRPr="00F03CA3">
        <w:rPr>
          <w:rFonts w:ascii="Times New Roman" w:hAnsi="Times New Roman" w:cs="Times New Roman"/>
          <w:sz w:val="28"/>
          <w:szCs w:val="28"/>
        </w:rPr>
        <w:t>Актуализированы и проанализированы сведения, содержащиеся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На официальном сайте Управления в информационно-телекоммуникационной сети «Интернет» в разделе «Иная деятельность» ведется специализированный подраздел «Противодействие коррупции»</w:t>
      </w:r>
      <w:r w:rsidR="00374BB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F03CA3">
        <w:rPr>
          <w:rFonts w:ascii="Times New Roman" w:hAnsi="Times New Roman" w:cs="Times New Roman"/>
          <w:sz w:val="28"/>
          <w:szCs w:val="28"/>
        </w:rPr>
        <w:t xml:space="preserve"> в котором в свободном доступе размещается и поддерживается в актуальном состоянии нормативная правовая, а также справочная информация по вопросам противодействия коррупции, методические рекомендации, разъяснения к отдельным положениям федерального законодательства в сфере противодействия коррупции, сведения о доходах, </w:t>
      </w:r>
      <w:r w:rsidRPr="00F03CA3">
        <w:rPr>
          <w:rFonts w:ascii="Times New Roman" w:hAnsi="Times New Roman" w:cs="Times New Roman"/>
          <w:sz w:val="28"/>
          <w:szCs w:val="28"/>
        </w:rPr>
        <w:lastRenderedPageBreak/>
        <w:t>расходах, об имуществе и обязательствах имущественного характера госслужащих и членов их семей, формы документов, связанных с противодействием коррупции, для заполнения, информация о составе и работе Комиссии</w:t>
      </w:r>
      <w:r w:rsidR="00DB589A">
        <w:rPr>
          <w:rFonts w:ascii="Times New Roman" w:hAnsi="Times New Roman" w:cs="Times New Roman"/>
          <w:sz w:val="28"/>
          <w:szCs w:val="28"/>
        </w:rPr>
        <w:t>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На сайте Управления ежегодно проводится онлайн-опрос граждан об оценке эффективности работы по противодействию коррупции в Управлении.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С целью получения дополнительной информации по совершенствованию деятельности Управления, а также оперативного реагирования на возможные коррупционные проявления в деятельности Управления, на официальном сайте Управления в подразделе «Противодействие коррупции» размещен номер «телефона доверия», а также обеспечена возможность отправки/получения электронных сообщений. В отчетном периоде сообщений о фактах коррупции или нарушения служащими требований к служебному поведению не поступало.</w:t>
      </w:r>
    </w:p>
    <w:p w:rsidR="00F03CA3" w:rsidRPr="00F03CA3" w:rsidRDefault="00F03CA3" w:rsidP="00F03C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CA3">
        <w:rPr>
          <w:rFonts w:ascii="Times New Roman" w:hAnsi="Times New Roman" w:cs="Times New Roman"/>
          <w:sz w:val="28"/>
          <w:szCs w:val="28"/>
        </w:rPr>
        <w:t>В Управлении, в соответствии с порядком работы с обращениями граждан и организаций, ведется журнал регистрации указанных обращений. В отчетном периоде обращений от граждан и организаций по факту проявления коррупции в Управлении не поступало.</w:t>
      </w:r>
    </w:p>
    <w:p w:rsidR="008F5ABB" w:rsidRPr="00465BE9" w:rsidRDefault="004207F2" w:rsidP="00DA023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F03CA3" w:rsidRPr="00F03CA3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>, запланированные на 2023</w:t>
      </w:r>
      <w:r w:rsidR="00F03CA3" w:rsidRPr="00F03CA3">
        <w:rPr>
          <w:rFonts w:ascii="Times New Roman" w:hAnsi="Times New Roman" w:cs="Times New Roman"/>
          <w:sz w:val="28"/>
          <w:szCs w:val="28"/>
        </w:rPr>
        <w:t xml:space="preserve"> год</w:t>
      </w:r>
      <w:r w:rsidR="00876D57">
        <w:rPr>
          <w:rFonts w:ascii="Times New Roman" w:hAnsi="Times New Roman" w:cs="Times New Roman"/>
          <w:sz w:val="28"/>
          <w:szCs w:val="28"/>
        </w:rPr>
        <w:t>,</w:t>
      </w:r>
      <w:r w:rsidR="00F03CA3" w:rsidRPr="00F03CA3">
        <w:rPr>
          <w:rFonts w:ascii="Times New Roman" w:hAnsi="Times New Roman" w:cs="Times New Roman"/>
          <w:sz w:val="28"/>
          <w:szCs w:val="28"/>
        </w:rPr>
        <w:t xml:space="preserve"> выполнены.</w:t>
      </w:r>
    </w:p>
    <w:sectPr w:rsidR="008F5ABB" w:rsidRPr="00465BE9" w:rsidSect="00DF69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E0D" w:rsidRDefault="00E13E0D" w:rsidP="00465BE9">
      <w:pPr>
        <w:spacing w:after="0" w:line="240" w:lineRule="auto"/>
      </w:pPr>
      <w:r>
        <w:separator/>
      </w:r>
    </w:p>
  </w:endnote>
  <w:endnote w:type="continuationSeparator" w:id="0">
    <w:p w:rsidR="00E13E0D" w:rsidRDefault="00E13E0D" w:rsidP="0046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E0D" w:rsidRDefault="00E13E0D" w:rsidP="00465BE9">
      <w:pPr>
        <w:spacing w:after="0" w:line="240" w:lineRule="auto"/>
      </w:pPr>
      <w:r>
        <w:separator/>
      </w:r>
    </w:p>
  </w:footnote>
  <w:footnote w:type="continuationSeparator" w:id="0">
    <w:p w:rsidR="00E13E0D" w:rsidRDefault="00E13E0D" w:rsidP="00465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ABB"/>
    <w:rsid w:val="00133449"/>
    <w:rsid w:val="00144A0F"/>
    <w:rsid w:val="001768ED"/>
    <w:rsid w:val="001B24D4"/>
    <w:rsid w:val="001F4386"/>
    <w:rsid w:val="00247DB6"/>
    <w:rsid w:val="00295AA3"/>
    <w:rsid w:val="002C7005"/>
    <w:rsid w:val="00374BBD"/>
    <w:rsid w:val="004207F2"/>
    <w:rsid w:val="00465BE9"/>
    <w:rsid w:val="005049B8"/>
    <w:rsid w:val="005874A5"/>
    <w:rsid w:val="005B21B7"/>
    <w:rsid w:val="005E36E3"/>
    <w:rsid w:val="0065358A"/>
    <w:rsid w:val="00733475"/>
    <w:rsid w:val="00743503"/>
    <w:rsid w:val="007A7DFD"/>
    <w:rsid w:val="00876D57"/>
    <w:rsid w:val="008E358E"/>
    <w:rsid w:val="008F5ABB"/>
    <w:rsid w:val="009B4F20"/>
    <w:rsid w:val="00A60937"/>
    <w:rsid w:val="00B6112D"/>
    <w:rsid w:val="00DA0239"/>
    <w:rsid w:val="00DB589A"/>
    <w:rsid w:val="00DF6947"/>
    <w:rsid w:val="00E13E0D"/>
    <w:rsid w:val="00F03CA3"/>
    <w:rsid w:val="00FB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384BC-34E8-47BC-9DC3-930E8093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7F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65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5BE9"/>
  </w:style>
  <w:style w:type="paragraph" w:styleId="a7">
    <w:name w:val="footer"/>
    <w:basedOn w:val="a"/>
    <w:link w:val="a8"/>
    <w:uiPriority w:val="99"/>
    <w:unhideWhenUsed/>
    <w:rsid w:val="00465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5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6BEC0-CD87-40E6-A170-8665BBBE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Лидер Наталья Алексеевна</dc:creator>
  <cp:keywords/>
  <dc:description/>
  <cp:lastModifiedBy>Сангаджиева Надежда Михайловна</cp:lastModifiedBy>
  <cp:revision>10</cp:revision>
  <cp:lastPrinted>2023-12-07T14:18:00Z</cp:lastPrinted>
  <dcterms:created xsi:type="dcterms:W3CDTF">2023-12-07T10:15:00Z</dcterms:created>
  <dcterms:modified xsi:type="dcterms:W3CDTF">2024-01-10T13:34:00Z</dcterms:modified>
</cp:coreProperties>
</file>