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6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Информация </w:t>
      </w: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заседани</w:t>
      </w:r>
      <w:r>
        <w:rPr>
          <w:b/>
          <w:sz w:val="28"/>
          <w:szCs w:val="28"/>
        </w:rPr>
        <w:t xml:space="preserve">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</w:r>
      <w:r>
        <w:rPr>
          <w:b/>
          <w:sz w:val="28"/>
          <w:szCs w:val="28"/>
          <w:lang w:val="en-US"/>
        </w:rPr>
      </w:r>
    </w:p>
    <w:p>
      <w:pPr>
        <w:pStyle w:val="616"/>
        <w:jc w:val="center"/>
        <w:rPr>
          <w:sz w:val="28"/>
        </w:rPr>
      </w:pPr>
      <w:r>
        <w:rPr>
          <w:b/>
          <w:sz w:val="28"/>
        </w:rPr>
        <w:t xml:space="preserve">Комиссии по соблюдению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конфликта интересов </w:t>
      </w:r>
      <w:r>
        <w:rPr>
          <w:sz w:val="28"/>
        </w:rPr>
      </w:r>
      <w:r>
        <w:rPr>
          <w:sz w:val="28"/>
        </w:rPr>
      </w:r>
    </w:p>
    <w:p>
      <w:pPr>
        <w:pStyle w:val="616"/>
        <w:ind w:firstLine="708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16"/>
        <w:ind w:firstLine="709"/>
        <w:jc w:val="both"/>
        <w:spacing w:before="0" w:beforeAutospacing="0" w:line="240" w:lineRule="auto"/>
        <w:rPr>
          <w:sz w:val="28"/>
          <w:szCs w:val="28"/>
          <w:highlight w:val="none"/>
        </w:rPr>
        <w:suppressLineNumbers w:val="0"/>
      </w:pPr>
      <w:r>
        <w:rPr>
          <w:sz w:val="28"/>
          <w:szCs w:val="28"/>
        </w:rPr>
        <w:t xml:space="preserve">16 мая</w:t>
      </w:r>
      <w:r>
        <w:rPr>
          <w:sz w:val="28"/>
          <w:szCs w:val="28"/>
        </w:rPr>
        <w:t xml:space="preserve"> 2025 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Управлении Федерального казначейства</w:t>
      </w:r>
      <w:r>
        <w:rPr>
          <w:sz w:val="28"/>
          <w:szCs w:val="28"/>
        </w:rPr>
        <w:t xml:space="preserve"> по Московской области состоялось</w:t>
      </w:r>
      <w:r>
        <w:rPr>
          <w:sz w:val="28"/>
          <w:szCs w:val="28"/>
        </w:rPr>
        <w:t xml:space="preserve"> заседание Комиссии по соблюдению требований к служебному поведению федеральных государственных гражданских служащих Управления Федерального казначейства по Московской области и урегулированию к</w:t>
      </w:r>
      <w:r>
        <w:rPr>
          <w:sz w:val="28"/>
          <w:szCs w:val="28"/>
        </w:rPr>
        <w:t xml:space="preserve">онфликта интересов</w:t>
      </w:r>
      <w:r>
        <w:rPr>
          <w:sz w:val="28"/>
          <w:szCs w:val="28"/>
        </w:rPr>
        <w:t xml:space="preserve"> (далее - Комиссия) по вопросу рассмотрения заявления федерального государственного гражданского служащего Российской Федерации (далее – гражданский служащий) о невозможности по объективным причинам представить сведения доходах, об имуществе и обязательствах имущественного характера своего супруга в 2025 году за 2024 отчетный год.</w:t>
      </w:r>
      <w:r>
        <w:rPr>
          <w:sz w:val="28"/>
          <w:szCs w:val="28"/>
          <w:highlight w:val="none"/>
        </w:rPr>
      </w:r>
    </w:p>
    <w:p>
      <w:pPr>
        <w:ind w:firstLine="709"/>
        <w:jc w:val="left"/>
        <w:spacing w:before="0" w:beforeAutospacing="0" w:line="240" w:lineRule="auto"/>
        <w:rPr>
          <w:sz w:val="28"/>
          <w:szCs w:val="28"/>
          <w:highlight w:val="none"/>
        </w:rPr>
        <w:suppressLineNumbers w:val="0"/>
      </w:pPr>
      <w:r>
        <w:rPr>
          <w:sz w:val="28"/>
          <w:szCs w:val="28"/>
          <w:highlight w:val="none"/>
        </w:rPr>
        <w:t xml:space="preserve">Комиссией принято следующее решение:</w:t>
      </w:r>
      <w:r>
        <w:rPr>
          <w:sz w:val="28"/>
          <w:szCs w:val="28"/>
          <w:highlight w:val="none"/>
        </w:rPr>
      </w:r>
    </w:p>
    <w:p>
      <w:pPr>
        <w:ind w:firstLine="709"/>
        <w:jc w:val="left"/>
        <w:spacing w:before="0" w:beforeAutospacing="0" w:line="240" w:lineRule="auto"/>
        <w:rPr>
          <w:sz w:val="28"/>
          <w:szCs w:val="28"/>
          <w:highlight w:val="none"/>
        </w:rPr>
        <w:suppressLineNumbers w:val="0"/>
      </w:pPr>
      <w:r>
        <w:rPr>
          <w:sz w:val="28"/>
          <w:szCs w:val="28"/>
          <w:highlight w:val="none"/>
        </w:rPr>
        <w:t xml:space="preserve">установить, что причина непредставления гражданским служащим сведений о доходах, об имуществе и обязательствах имущественного характера своего супруга является объективной и уважительной.</w:t>
      </w:r>
      <w:r>
        <w:rPr>
          <w:sz w:val="28"/>
          <w:szCs w:val="28"/>
          <w:highlight w:val="none"/>
        </w:rPr>
      </w:r>
    </w:p>
    <w:p>
      <w:pPr>
        <w:ind w:firstLine="720"/>
        <w:jc w:val="both"/>
        <w:spacing w:before="240" w:line="276" w:lineRule="auto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rPr>
      <w:sz w:val="24"/>
      <w:szCs w:val="24"/>
      <w:lang w:val="ru-RU" w:eastAsia="ru-RU" w:bidi="ar-SA"/>
    </w:rPr>
  </w:style>
  <w:style w:type="character" w:styleId="617">
    <w:name w:val="Основной шрифт абзаца"/>
    <w:next w:val="617"/>
    <w:link w:val="616"/>
    <w:semiHidden/>
  </w:style>
  <w:style w:type="table" w:styleId="618">
    <w:name w:val="Обычная таблица"/>
    <w:next w:val="618"/>
    <w:link w:val="616"/>
    <w:semiHidden/>
    <w:tblPr/>
  </w:style>
  <w:style w:type="numbering" w:styleId="619">
    <w:name w:val="Нет списка"/>
    <w:next w:val="619"/>
    <w:link w:val="616"/>
    <w:semiHidden/>
  </w:style>
  <w:style w:type="paragraph" w:styleId="620">
    <w:name w:val="Char Char Char Char"/>
    <w:basedOn w:val="616"/>
    <w:next w:val="616"/>
    <w:link w:val="616"/>
    <w:semiHidden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655" w:default="1">
    <w:name w:val="Default Paragraph Font"/>
    <w:uiPriority w:val="1"/>
    <w:semiHidden/>
    <w:unhideWhenUsed/>
  </w:style>
  <w:style w:type="numbering" w:styleId="656" w:default="1">
    <w:name w:val="No List"/>
    <w:uiPriority w:val="99"/>
    <w:semiHidden/>
    <w:unhideWhenUsed/>
  </w:style>
  <w:style w:type="table" w:styleId="65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УФК по Волгоградской обл.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zueva</dc:creator>
  <cp:lastModifiedBy>Аноним</cp:lastModifiedBy>
  <cp:revision>9</cp:revision>
  <dcterms:created xsi:type="dcterms:W3CDTF">2021-07-20T08:46:00Z</dcterms:created>
  <dcterms:modified xsi:type="dcterms:W3CDTF">2025-05-16T07:42:54Z</dcterms:modified>
  <cp:version>983040</cp:version>
</cp:coreProperties>
</file>