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E28" w:rsidRDefault="00D15048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C74E28" w:rsidRDefault="00C74E28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74E28" w:rsidRDefault="00D15048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УФК</w:t>
      </w:r>
    </w:p>
    <w:p w:rsidR="00C74E28" w:rsidRDefault="00D15048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Московской области</w:t>
      </w:r>
    </w:p>
    <w:p w:rsidR="00C74E28" w:rsidRDefault="00D15048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80FB2">
        <w:rPr>
          <w:rFonts w:ascii="Times New Roman" w:hAnsi="Times New Roman" w:cs="Times New Roman"/>
          <w:sz w:val="28"/>
          <w:szCs w:val="28"/>
        </w:rPr>
        <w:t>13 февраля</w:t>
      </w:r>
      <w:r w:rsidR="006E627B">
        <w:rPr>
          <w:rFonts w:ascii="Times New Roman" w:hAnsi="Times New Roman" w:cs="Times New Roman"/>
          <w:sz w:val="28"/>
          <w:szCs w:val="28"/>
        </w:rPr>
        <w:t xml:space="preserve"> </w:t>
      </w:r>
      <w:r w:rsidR="00280FB2">
        <w:rPr>
          <w:rFonts w:ascii="Times New Roman" w:hAnsi="Times New Roman" w:cs="Times New Roman"/>
          <w:sz w:val="28"/>
          <w:szCs w:val="28"/>
        </w:rPr>
        <w:t>2025 г. № 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4E28" w:rsidRDefault="00D15048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>
        <w:rPr>
          <w:rFonts w:ascii="Times New Roman" w:hAnsi="Times New Roman" w:cs="Times New Roman"/>
          <w:sz w:val="28"/>
          <w:szCs w:val="28"/>
        </w:rPr>
        <w:t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  <w:t>Управления Федерального казначейства по Московской области на 2025 – 2028 годы</w:t>
      </w:r>
    </w:p>
    <w:tbl>
      <w:tblPr>
        <w:tblStyle w:val="af9"/>
        <w:tblW w:w="15134" w:type="dxa"/>
        <w:tblLayout w:type="fixed"/>
        <w:tblLook w:val="0000" w:firstRow="0" w:lastRow="0" w:firstColumn="0" w:lastColumn="0" w:noHBand="0" w:noVBand="0"/>
      </w:tblPr>
      <w:tblGrid>
        <w:gridCol w:w="661"/>
        <w:gridCol w:w="5400"/>
        <w:gridCol w:w="2552"/>
        <w:gridCol w:w="1843"/>
        <w:gridCol w:w="4678"/>
      </w:tblGrid>
      <w:tr w:rsidR="00C74E28">
        <w:trPr>
          <w:trHeight w:val="170"/>
          <w:tblHeader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400" w:type="dxa"/>
            <w:vAlign w:val="center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vAlign w:val="center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843" w:type="dxa"/>
            <w:vAlign w:val="center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4678" w:type="dxa"/>
            <w:vAlign w:val="center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C74E28">
        <w:trPr>
          <w:trHeight w:val="421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3" w:type="dxa"/>
            <w:gridSpan w:val="4"/>
          </w:tcPr>
          <w:p w:rsidR="00C74E28" w:rsidRDefault="00D1504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400" w:type="dxa"/>
          </w:tcPr>
          <w:p w:rsidR="00C74E28" w:rsidRDefault="00D15048">
            <w:pPr>
              <w:pStyle w:val="afe"/>
              <w:shd w:val="clear" w:color="auto" w:fill="auto"/>
              <w:tabs>
                <w:tab w:val="left" w:pos="2002"/>
                <w:tab w:val="right" w:pos="5184"/>
              </w:tabs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– государственная служба) в Управлении Федерального казначейства по Московской области (далее - Управление), включенные в перечни, установленные нормативными правовыми актами Российской Федерации (далее - должности, связанные с коррупционными рисками), ограничений, предусмотренных статьей 12 Федерального закона от 25 декабря 2008 г.                   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  <w:p w:rsidR="00C74E28" w:rsidRDefault="00C74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Ежеквартально, не позднее 15 рабочих дней, следующих за отчетной датой </w:t>
            </w:r>
          </w:p>
        </w:tc>
        <w:tc>
          <w:tcPr>
            <w:tcW w:w="4678" w:type="dxa"/>
          </w:tcPr>
          <w:p w:rsidR="00C74E28" w:rsidRDefault="00D15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</w:p>
          <w:p w:rsidR="00C74E28" w:rsidRDefault="00D15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гражданских служащих, в отношении которых соответствующие уведомления от коммерческих и некоммерческих организаций не поступали направлена в Прокуратуру Московской области.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400" w:type="dxa"/>
          </w:tcPr>
          <w:p w:rsidR="00C74E28" w:rsidRDefault="00D15048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Управлении в установленном порядке представленных гражданскими служащими Управления уведомлений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намерении выполнять иную оплачиваемую работу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Врио начальника Отдела государственной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pStyle w:val="afe"/>
              <w:shd w:val="clear" w:color="auto" w:fill="auto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lastRenderedPageBreak/>
              <w:t xml:space="preserve">Ежеквартально в течение 5 рабочих дней </w:t>
            </w:r>
            <w:r>
              <w:rPr>
                <w:rFonts w:eastAsiaTheme="minorHAnsi"/>
                <w:sz w:val="24"/>
                <w:szCs w:val="24"/>
              </w:rPr>
              <w:lastRenderedPageBreak/>
              <w:t>после окончания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квартала</w:t>
            </w:r>
          </w:p>
        </w:tc>
        <w:tc>
          <w:tcPr>
            <w:tcW w:w="4678" w:type="dxa"/>
          </w:tcPr>
          <w:p w:rsidR="00C74E28" w:rsidRDefault="00D15048">
            <w:pPr>
              <w:widowControl w:val="0"/>
              <w:tabs>
                <w:tab w:val="left" w:pos="1291"/>
                <w:tab w:val="left" w:pos="33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 руководителю Управления о результатах рассмотрения поступивших в соответствующем квартале уведомлений.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400" w:type="dxa"/>
          </w:tcPr>
          <w:p w:rsidR="00C74E28" w:rsidRDefault="00D15048" w:rsidP="00280FB2">
            <w:pPr>
              <w:tabs>
                <w:tab w:val="left" w:pos="120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 локальных актов Управления, а также методических материалов в сфере противодействия коррупции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</w:t>
            </w:r>
          </w:p>
        </w:tc>
        <w:tc>
          <w:tcPr>
            <w:tcW w:w="4678" w:type="dxa"/>
          </w:tcPr>
          <w:p w:rsidR="00C74E28" w:rsidRDefault="00D15048">
            <w:pPr>
              <w:pStyle w:val="afe"/>
              <w:shd w:val="clear" w:color="auto" w:fill="auto"/>
              <w:tabs>
                <w:tab w:val="left" w:pos="1502"/>
                <w:tab w:val="left" w:pos="2165"/>
                <w:tab w:val="left" w:pos="4258"/>
              </w:tabs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Издание в локальные акты,</w:t>
            </w:r>
            <w:r>
              <w:rPr>
                <w:rFonts w:eastAsiaTheme="minorHAnsi"/>
                <w:sz w:val="24"/>
                <w:szCs w:val="24"/>
              </w:rPr>
              <w:t xml:space="preserve"> а также методические материалы в сфере противодействия коррупции (при </w:t>
            </w:r>
            <w:r>
              <w:rPr>
                <w:sz w:val="24"/>
                <w:szCs w:val="24"/>
              </w:rPr>
              <w:t>необходимости).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400" w:type="dxa"/>
          </w:tcPr>
          <w:p w:rsidR="00C74E28" w:rsidRDefault="00D15048">
            <w:pPr>
              <w:pStyle w:val="afe"/>
              <w:shd w:val="clear" w:color="auto" w:fill="auto"/>
              <w:tabs>
                <w:tab w:val="left" w:pos="2189"/>
                <w:tab w:val="left" w:pos="2789"/>
                <w:tab w:val="left" w:pos="4810"/>
              </w:tabs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</w:t>
            </w:r>
            <w:r>
              <w:rPr>
                <w:sz w:val="24"/>
                <w:szCs w:val="24"/>
                <w:lang w:eastAsia="ru-RU"/>
              </w:rPr>
              <w:t>ответственности, предусмотренных законодательством Российской Федерации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апреля </w:t>
            </w:r>
          </w:p>
        </w:tc>
        <w:tc>
          <w:tcPr>
            <w:tcW w:w="4678" w:type="dxa"/>
          </w:tcPr>
          <w:p w:rsidR="00C74E28" w:rsidRDefault="00D15048">
            <w:pPr>
              <w:widowControl w:val="0"/>
              <w:tabs>
                <w:tab w:val="left" w:pos="1291"/>
                <w:tab w:val="left" w:pos="33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400" w:type="dxa"/>
          </w:tcPr>
          <w:p w:rsidR="00C74E28" w:rsidRDefault="00D15048" w:rsidP="006E627B">
            <w:pPr>
              <w:widowControl w:val="0"/>
              <w:tabs>
                <w:tab w:val="left" w:pos="2784"/>
                <w:tab w:val="left" w:pos="340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Рассмотрение на заседании Комиссии по соблюдению требований к служебному поведению гражданских служащих Управления Федерального казначейства по Московской области, и урегулированию конфликта интересов (далее - Комиссия) доклада о принимаемых мерах по предупреждению коррупции, в том числе о ходе реализации мероприятий настоящего Плана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Мерзлякова О.Г.;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декабря 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соответствующий доклад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заслушан на заседании Комиссии.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приема сведений о доходах, расходах, об имуществе и обязательствах имущественного характера, представляемых в Управление гражданскими служащими Управления, обеспечение контроля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своевременного представления указанных сведений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Парфенюк А.А. 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Ежегодно: прием основных сведений - до 30 апреля,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прием уточненных сведений - до 31 мая, доклад до 15 июня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 прием основных и уточненных сведений о доходах, расходах, об имуществе и обязательствах имущественного характера, поступающих в установленном порядке в Управлении.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Руководителю Управления представлен доклад о результатах приема соответствующих сведений.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E28" w:rsidRDefault="00D15048">
            <w:pPr>
              <w:pStyle w:val="afe"/>
              <w:shd w:val="clear" w:color="auto" w:fill="auto"/>
              <w:tabs>
                <w:tab w:val="left" w:pos="576"/>
                <w:tab w:val="left" w:pos="1925"/>
                <w:tab w:val="left" w:pos="3365"/>
                <w:tab w:val="left" w:pos="4066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Проведение ежегодного анализа справок о доходах, расходах, об имуществе и обязательствах имущественного характера, представленных гражданскими служащими Управления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31 августа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4E28" w:rsidRDefault="00D15048">
            <w:pPr>
              <w:pStyle w:val="afe"/>
              <w:shd w:val="clear" w:color="auto" w:fill="auto"/>
              <w:tabs>
                <w:tab w:val="left" w:pos="1915"/>
                <w:tab w:val="left" w:pos="3614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гражданскими служащими Управления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74E28" w:rsidRDefault="00D15048">
            <w:pPr>
              <w:pStyle w:val="afe"/>
              <w:tabs>
                <w:tab w:val="left" w:pos="1810"/>
                <w:tab w:val="left" w:pos="3341"/>
                <w:tab w:val="left" w:pos="3946"/>
              </w:tabs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Поддержание в актуальном состоянии личных дел гражданских служащих и работников,</w:t>
            </w:r>
          </w:p>
          <w:p w:rsidR="00C74E28" w:rsidRDefault="00D15048">
            <w:pPr>
              <w:pStyle w:val="afe"/>
              <w:tabs>
                <w:tab w:val="left" w:pos="1810"/>
                <w:tab w:val="left" w:pos="3341"/>
                <w:tab w:val="left" w:pos="3946"/>
              </w:tabs>
              <w:jc w:val="both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актуализация сведений, содержащихся в анкетах, представляемых при поступлении в Федеральное казначейство, об их родственниках и</w:t>
            </w:r>
          </w:p>
          <w:p w:rsidR="00C74E28" w:rsidRDefault="00D15048">
            <w:pPr>
              <w:pStyle w:val="afe"/>
              <w:tabs>
                <w:tab w:val="left" w:pos="1810"/>
                <w:tab w:val="left" w:pos="3341"/>
                <w:tab w:val="left" w:pos="3946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свойственниках в целях выявления возможного конфликта интересов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сентября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74E28" w:rsidRDefault="00D15048">
            <w:pPr>
              <w:pStyle w:val="afe"/>
              <w:shd w:val="clear" w:color="auto" w:fill="auto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Актуализация личных дел, предотвращение конфликта интересов на государственной службе.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февраля; до 30 сентября 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презентационных материалов и проведение занятий по антикоррупционному просвещению гражданских служащих Управления.</w:t>
            </w:r>
          </w:p>
        </w:tc>
      </w:tr>
      <w:tr w:rsidR="00C74E28">
        <w:trPr>
          <w:trHeight w:val="335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противодействия коррупции в Управлении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Врио начальника Отдела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 предупреждения и противодействия коррупции в Управлении.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1 декабря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развития и качества выполнения должностных обязанностей гражданских служащих Управления.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1 декабря </w:t>
            </w:r>
          </w:p>
          <w:p w:rsidR="00C74E28" w:rsidRDefault="00C74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 и качества выполнения должностных обязанностей гражданских служащих Управления.</w:t>
            </w:r>
          </w:p>
        </w:tc>
      </w:tr>
      <w:tr w:rsidR="00C74E28">
        <w:trPr>
          <w:trHeight w:val="276"/>
        </w:trPr>
        <w:tc>
          <w:tcPr>
            <w:tcW w:w="661" w:type="dxa"/>
            <w:vMerge w:val="restart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400" w:type="dxa"/>
            <w:vMerge w:val="restart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контроля знаний федеральных государственных гражданских служащих Управления в области законодательства Российской Федерации о противодействии коррупции</w:t>
            </w:r>
          </w:p>
        </w:tc>
        <w:tc>
          <w:tcPr>
            <w:tcW w:w="2552" w:type="dxa"/>
            <w:vMerge w:val="restart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  <w:p w:rsidR="00C74E28" w:rsidRDefault="00C74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декабря</w:t>
            </w:r>
          </w:p>
        </w:tc>
        <w:tc>
          <w:tcPr>
            <w:tcW w:w="4678" w:type="dxa"/>
            <w:vMerge w:val="restart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 уровень знаний федеральных государственных гражданских служащих Управления в области законодательства Российской Федерации о противодействии коррупции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3" w:type="dxa"/>
            <w:gridSpan w:val="4"/>
          </w:tcPr>
          <w:p w:rsidR="00C74E28" w:rsidRDefault="00D1504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Управления, мониторинг рисков и их устранение (минимизация) 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400" w:type="dxa"/>
            <w:shd w:val="clear" w:color="auto" w:fill="auto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проектов нормативных правовых актов и иных документов с учетом мониторинга соответствующей правоприменительной практики в целях выявления коррупционных факторов и устранения таких факторов.</w:t>
            </w:r>
          </w:p>
        </w:tc>
        <w:tc>
          <w:tcPr>
            <w:tcW w:w="2552" w:type="dxa"/>
            <w:shd w:val="clear" w:color="auto" w:fill="auto"/>
          </w:tcPr>
          <w:p w:rsidR="00C74E28" w:rsidRDefault="00D15048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Гаренских Е.К.</w:t>
            </w:r>
          </w:p>
        </w:tc>
        <w:tc>
          <w:tcPr>
            <w:tcW w:w="1843" w:type="dxa"/>
            <w:shd w:val="clear" w:color="auto" w:fill="auto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2"/>
                <w:lang w:eastAsia="en-US"/>
              </w:rPr>
              <w:t>Ежегодно 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8" w:type="dxa"/>
            <w:shd w:val="clear" w:color="auto" w:fill="auto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о результатах проведения антикоррупционной экспертизы проектов локальных актов Управления с учетом мониторинга соответствующей правоприменительной практики в целях выявления коррупционных факторов и устранения таких факторов представлен руководителю Управления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400" w:type="dxa"/>
          </w:tcPr>
          <w:p w:rsidR="00C74E28" w:rsidRDefault="00D150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выявление личной заинтересованности гражданских служащих Управления, которая приводит или может привести к конфликту интересов при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определении потребности (изменение потребности) в товарах, работах, услугах для обеспечения нужд Управления и участие </w:t>
            </w:r>
            <w:r w:rsidR="00280FB2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их приемке в порядке, установленном приказом Федерального казначейства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начальника Административно-финансового отдела Шестаков А.А.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информационных систем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Болдаков А.И.;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режима секретности и безопасности информации Плющенко Р.В.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 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 декабря.</w:t>
            </w:r>
          </w:p>
          <w:p w:rsidR="00C74E28" w:rsidRDefault="00C74E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сбор и анализ деклараций о возможной личной заинтересованности гражданских служащих Управления, участвующих в определении потребности в товарах, работах, услугах и </w:t>
            </w:r>
            <w:r w:rsidR="00280FB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приемке </w:t>
            </w:r>
            <w:r w:rsidR="00280FB2"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нужд Управления</w:t>
            </w:r>
          </w:p>
        </w:tc>
      </w:tr>
      <w:tr w:rsidR="00C74E28"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 установленных функций и должностей, замещение которых связано с коррупционными рисками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30 ноября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</w:t>
            </w:r>
            <w:r w:rsidR="00280FB2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коррупционных рисков (при необходимости)</w:t>
            </w:r>
          </w:p>
        </w:tc>
      </w:tr>
      <w:tr w:rsidR="00C74E28">
        <w:trPr>
          <w:trHeight w:val="558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C74E28" w:rsidRDefault="00C74E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3" w:type="dxa"/>
            <w:gridSpan w:val="4"/>
            <w:tcBorders>
              <w:bottom w:val="single" w:sz="4" w:space="0" w:color="auto"/>
            </w:tcBorders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74E28">
        <w:trPr>
          <w:trHeight w:val="147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400" w:type="dxa"/>
          </w:tcPr>
          <w:p w:rsidR="00C74E28" w:rsidRDefault="00D15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исключению коррупционных рисков в ходе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осуществления проверок при казначейском сопровождении в случаях, установленных актами Правительства Российской Федерации</w:t>
            </w:r>
          </w:p>
          <w:p w:rsidR="00C74E28" w:rsidRDefault="00C74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казначейского сопровождения Максимов А.В.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</w:t>
            </w:r>
          </w:p>
          <w:p w:rsidR="00C74E28" w:rsidRDefault="00D1504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декабря</w:t>
            </w:r>
          </w:p>
        </w:tc>
        <w:tc>
          <w:tcPr>
            <w:tcW w:w="4678" w:type="dxa"/>
          </w:tcPr>
          <w:p w:rsidR="00C74E28" w:rsidRDefault="00D15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коррупционных рисков в ходе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осуществления проверок при казначейском сопровождении в случаях, установленных актами Правительства Российской Федерации</w:t>
            </w:r>
          </w:p>
          <w:p w:rsidR="00C74E28" w:rsidRDefault="00D15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 доклад руководителю Управления о результатах принятых мер</w:t>
            </w:r>
          </w:p>
          <w:p w:rsidR="00C74E28" w:rsidRDefault="00C74E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E28">
        <w:trPr>
          <w:trHeight w:val="558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3" w:type="dxa"/>
            <w:gridSpan w:val="4"/>
            <w:tcBorders>
              <w:bottom w:val="single" w:sz="4" w:space="0" w:color="auto"/>
            </w:tcBorders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C74E28">
        <w:trPr>
          <w:trHeight w:val="558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подраздела «Противодействие коррупции»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30 ноября 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проведения мониторинга размещения на официальном сайте Управления в информационно-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телекоммуникационной сети «Интернет» информации об антикоррупционной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деятельности. Обеспечение доступа граждан и институтов гражданского общества к информации об антикоррупционной деятельности Управления.</w:t>
            </w:r>
          </w:p>
        </w:tc>
      </w:tr>
      <w:tr w:rsidR="00C74E28">
        <w:trPr>
          <w:trHeight w:val="558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400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 обобщение результатов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рассмотрения обращений граждан и организаций по информации проявления коррупции в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Управлении, представленных: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лично;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носителе.</w:t>
            </w:r>
          </w:p>
        </w:tc>
        <w:tc>
          <w:tcPr>
            <w:tcW w:w="2552" w:type="dxa"/>
          </w:tcPr>
          <w:p w:rsidR="00C74E28" w:rsidRDefault="00D150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Парфенюк А.А.,</w:t>
            </w:r>
          </w:p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И.о. начальника Административно – финансового отдела</w:t>
            </w:r>
          </w:p>
          <w:p w:rsidR="00C74E28" w:rsidRDefault="00D15048">
            <w:pPr>
              <w:pStyle w:val="ConsPlusNormal"/>
              <w:tabs>
                <w:tab w:val="left" w:pos="180"/>
                <w:tab w:val="center" w:pos="9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Шестаков А.С.</w:t>
            </w:r>
          </w:p>
        </w:tc>
        <w:tc>
          <w:tcPr>
            <w:tcW w:w="1843" w:type="dxa"/>
          </w:tcPr>
          <w:p w:rsidR="00C74E28" w:rsidRDefault="00D15048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декабря </w:t>
            </w:r>
          </w:p>
        </w:tc>
        <w:tc>
          <w:tcPr>
            <w:tcW w:w="4678" w:type="dxa"/>
          </w:tcPr>
          <w:p w:rsidR="00C74E28" w:rsidRDefault="00D1504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итогам анализа и обобщения практики рассмотрения обращений граждан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C74E28">
        <w:trPr>
          <w:trHeight w:val="558"/>
        </w:trPr>
        <w:tc>
          <w:tcPr>
            <w:tcW w:w="661" w:type="dxa"/>
          </w:tcPr>
          <w:p w:rsidR="00C74E28" w:rsidRDefault="00D1504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4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E28" w:rsidRDefault="00D15048">
            <w:pPr>
              <w:pStyle w:val="afe"/>
              <w:shd w:val="clear" w:color="auto" w:fill="auto"/>
              <w:tabs>
                <w:tab w:val="left" w:pos="1646"/>
                <w:tab w:val="left" w:pos="3221"/>
                <w:tab w:val="left" w:pos="3797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E28" w:rsidRDefault="00D15048">
            <w:pPr>
              <w:pStyle w:val="afe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Врио начальника Отдела государственной гражданской службы и кадров</w:t>
            </w:r>
          </w:p>
          <w:p w:rsidR="00C74E28" w:rsidRDefault="00D15048">
            <w:pPr>
              <w:pStyle w:val="afe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Парфенюк А.А.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74E28" w:rsidRDefault="00D15048">
            <w:pPr>
              <w:pStyle w:val="afe"/>
              <w:shd w:val="clear" w:color="auto" w:fill="auto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Ежегодно до 31 декабря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74E28" w:rsidRDefault="00D15048">
            <w:pPr>
              <w:pStyle w:val="afe"/>
              <w:tabs>
                <w:tab w:val="left" w:pos="1291"/>
                <w:tab w:val="left" w:pos="3302"/>
              </w:tabs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</w:p>
        </w:tc>
      </w:tr>
    </w:tbl>
    <w:p w:rsidR="00C74E28" w:rsidRDefault="00C74E28"/>
    <w:sectPr w:rsidR="00C74E28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4376" w:rsidRDefault="000A4376">
      <w:pPr>
        <w:spacing w:after="0" w:line="240" w:lineRule="auto"/>
      </w:pPr>
      <w:r>
        <w:separator/>
      </w:r>
    </w:p>
  </w:endnote>
  <w:endnote w:type="continuationSeparator" w:id="0">
    <w:p w:rsidR="000A4376" w:rsidRDefault="000A4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4376" w:rsidRDefault="000A4376">
      <w:pPr>
        <w:spacing w:after="0" w:line="240" w:lineRule="auto"/>
      </w:pPr>
      <w:r>
        <w:separator/>
      </w:r>
    </w:p>
  </w:footnote>
  <w:footnote w:type="continuationSeparator" w:id="0">
    <w:p w:rsidR="000A4376" w:rsidRDefault="000A43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C74E28" w:rsidRDefault="00D15048">
        <w:pPr>
          <w:pStyle w:val="af2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 w:rsidR="007C7480"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E5FCC"/>
    <w:multiLevelType w:val="hybridMultilevel"/>
    <w:tmpl w:val="B28AF426"/>
    <w:lvl w:ilvl="0" w:tplc="E79C0D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745680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A239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502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685EF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B093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AC4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C04A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92AB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E28"/>
    <w:rsid w:val="000A4376"/>
    <w:rsid w:val="00280FB2"/>
    <w:rsid w:val="006E627B"/>
    <w:rsid w:val="007C7480"/>
    <w:rsid w:val="00C74E28"/>
    <w:rsid w:val="00D1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D4946-3147-4AE3-B2A3-B2E4AF32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Pr>
      <w:rFonts w:ascii="Times New Roman" w:hAnsi="Times New Roman" w:cs="Times New Roman" w:hint="default"/>
      <w:sz w:val="20"/>
      <w:szCs w:val="20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pPr>
      <w:spacing w:after="0" w:line="240" w:lineRule="auto"/>
    </w:pPr>
  </w:style>
  <w:style w:type="table" w:styleId="af9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footnote text"/>
    <w:basedOn w:val="a"/>
    <w:link w:val="afb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afd">
    <w:name w:val="Другое_"/>
    <w:basedOn w:val="a0"/>
    <w:link w:val="af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e">
    <w:name w:val="Другое"/>
    <w:basedOn w:val="a"/>
    <w:link w:val="af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6B113-7170-454B-A410-98BC59A72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1869</Words>
  <Characters>10657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Грищенкова Марина Александровна</cp:lastModifiedBy>
  <cp:revision>2</cp:revision>
  <dcterms:created xsi:type="dcterms:W3CDTF">2025-02-18T11:14:00Z</dcterms:created>
  <dcterms:modified xsi:type="dcterms:W3CDTF">2025-02-18T11:14:00Z</dcterms:modified>
</cp:coreProperties>
</file>