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Par23"/>
      <w:bookmarkEnd w:id="0"/>
      <w:r w:rsidRPr="00E02831">
        <w:rPr>
          <w:rFonts w:ascii="Times New Roman" w:hAnsi="Times New Roman"/>
          <w:sz w:val="28"/>
          <w:szCs w:val="28"/>
        </w:rPr>
        <w:t xml:space="preserve">ДОГОВОР </w:t>
      </w:r>
      <w:r w:rsidR="00E02831">
        <w:rPr>
          <w:rFonts w:ascii="Times New Roman" w:hAnsi="Times New Roman"/>
          <w:sz w:val="28"/>
          <w:szCs w:val="28"/>
        </w:rPr>
        <w:t>№</w:t>
      </w:r>
      <w:r w:rsidRPr="00E02831">
        <w:rPr>
          <w:rFonts w:ascii="Times New Roman" w:hAnsi="Times New Roman"/>
          <w:sz w:val="28"/>
          <w:szCs w:val="28"/>
        </w:rPr>
        <w:t xml:space="preserve">__________ </w:t>
      </w:r>
      <w:r w:rsidR="00E02831">
        <w:rPr>
          <w:rFonts w:ascii="Times New Roman" w:hAnsi="Times New Roman"/>
          <w:sz w:val="28"/>
          <w:szCs w:val="28"/>
        </w:rPr>
        <w:t>от</w:t>
      </w:r>
      <w:r w:rsidRPr="00E02831">
        <w:rPr>
          <w:rFonts w:ascii="Times New Roman" w:hAnsi="Times New Roman"/>
          <w:sz w:val="28"/>
          <w:szCs w:val="28"/>
        </w:rPr>
        <w:t xml:space="preserve"> ___________ 20</w:t>
      </w:r>
      <w:r w:rsidR="00BC72E0">
        <w:rPr>
          <w:rFonts w:ascii="Times New Roman" w:hAnsi="Times New Roman"/>
          <w:sz w:val="28"/>
          <w:szCs w:val="28"/>
        </w:rPr>
        <w:t>__</w:t>
      </w:r>
      <w:r w:rsidR="00DF0BCC">
        <w:rPr>
          <w:rFonts w:ascii="Times New Roman" w:hAnsi="Times New Roman"/>
          <w:sz w:val="28"/>
          <w:szCs w:val="28"/>
        </w:rPr>
        <w:t xml:space="preserve"> </w:t>
      </w:r>
      <w:r w:rsidR="00E02831">
        <w:rPr>
          <w:rFonts w:ascii="Times New Roman" w:hAnsi="Times New Roman"/>
          <w:sz w:val="28"/>
          <w:szCs w:val="28"/>
        </w:rPr>
        <w:t>г</w:t>
      </w:r>
      <w:r w:rsidRPr="00E02831">
        <w:rPr>
          <w:rFonts w:ascii="Times New Roman" w:hAnsi="Times New Roman"/>
          <w:sz w:val="28"/>
          <w:szCs w:val="28"/>
        </w:rPr>
        <w:t>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ОБ ОБМЕНЕ ЭЛЕКТРОННЫМИ ДОКУМЕНТАМИ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CE19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02831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Московской области, </w:t>
      </w:r>
      <w:r w:rsidR="00CA7079" w:rsidRPr="00CA7079">
        <w:rPr>
          <w:rFonts w:ascii="Times New Roman" w:hAnsi="Times New Roman"/>
          <w:sz w:val="28"/>
          <w:szCs w:val="28"/>
        </w:rPr>
        <w:t>в</w:t>
      </w:r>
      <w:r w:rsidR="00CA7079" w:rsidRPr="00540E21">
        <w:rPr>
          <w:sz w:val="28"/>
          <w:szCs w:val="28"/>
        </w:rPr>
        <w:t xml:space="preserve"> </w:t>
      </w:r>
      <w:r w:rsidR="00CA7079" w:rsidRPr="00CA7079">
        <w:rPr>
          <w:rFonts w:ascii="Times New Roman" w:hAnsi="Times New Roman"/>
          <w:sz w:val="28"/>
          <w:szCs w:val="28"/>
        </w:rPr>
        <w:t>лице</w:t>
      </w:r>
      <w:r w:rsidR="00AA3F50">
        <w:rPr>
          <w:rFonts w:ascii="Times New Roman" w:hAnsi="Times New Roman"/>
          <w:sz w:val="28"/>
          <w:szCs w:val="28"/>
        </w:rPr>
        <w:t xml:space="preserve"> начальника </w:t>
      </w:r>
      <w:r w:rsidR="00DA2F42">
        <w:rPr>
          <w:rFonts w:ascii="Times New Roman" w:hAnsi="Times New Roman"/>
          <w:sz w:val="28"/>
          <w:szCs w:val="28"/>
        </w:rPr>
        <w:t>О</w:t>
      </w:r>
      <w:r w:rsidR="00AA3F50">
        <w:rPr>
          <w:rFonts w:ascii="Times New Roman" w:hAnsi="Times New Roman"/>
          <w:sz w:val="28"/>
          <w:szCs w:val="28"/>
        </w:rPr>
        <w:t xml:space="preserve">тдела № </w:t>
      </w:r>
      <w:r w:rsidR="00AA3F50" w:rsidRPr="00DA2F42">
        <w:rPr>
          <w:rFonts w:ascii="Times New Roman" w:hAnsi="Times New Roman"/>
          <w:color w:val="FF0000"/>
          <w:sz w:val="28"/>
          <w:szCs w:val="28"/>
        </w:rPr>
        <w:t>(__)</w:t>
      </w:r>
      <w:r w:rsidR="00AA3F50">
        <w:rPr>
          <w:rFonts w:ascii="Times New Roman" w:hAnsi="Times New Roman"/>
          <w:sz w:val="28"/>
          <w:szCs w:val="28"/>
        </w:rPr>
        <w:t xml:space="preserve"> </w:t>
      </w:r>
      <w:r w:rsidR="001026EF" w:rsidRPr="00875AD8">
        <w:rPr>
          <w:rFonts w:ascii="Times New Roman" w:hAnsi="Times New Roman"/>
          <w:color w:val="FF0000"/>
          <w:sz w:val="28"/>
          <w:szCs w:val="28"/>
        </w:rPr>
        <w:t>(Ф.И.О.)</w:t>
      </w:r>
      <w:r w:rsidR="00CA7079" w:rsidRPr="00CA7079">
        <w:rPr>
          <w:rFonts w:ascii="Times New Roman" w:hAnsi="Times New Roman"/>
          <w:sz w:val="28"/>
          <w:szCs w:val="28"/>
        </w:rPr>
        <w:t>, действующ</w:t>
      </w:r>
      <w:r w:rsidR="001026EF">
        <w:rPr>
          <w:rFonts w:ascii="Times New Roman" w:hAnsi="Times New Roman"/>
          <w:sz w:val="28"/>
          <w:szCs w:val="28"/>
        </w:rPr>
        <w:t>его</w:t>
      </w:r>
      <w:r w:rsidR="00CA7079" w:rsidRPr="00CA7079">
        <w:rPr>
          <w:rFonts w:ascii="Times New Roman" w:hAnsi="Times New Roman"/>
          <w:sz w:val="28"/>
          <w:szCs w:val="28"/>
        </w:rPr>
        <w:t xml:space="preserve"> на основании</w:t>
      </w:r>
      <w:r w:rsidR="00AA3F50">
        <w:rPr>
          <w:rFonts w:ascii="Times New Roman" w:hAnsi="Times New Roman"/>
          <w:sz w:val="28"/>
          <w:szCs w:val="28"/>
        </w:rPr>
        <w:t xml:space="preserve"> </w:t>
      </w:r>
      <w:bookmarkStart w:id="1" w:name="_GoBack"/>
      <w:r w:rsidR="00AA3F50">
        <w:rPr>
          <w:rFonts w:ascii="Times New Roman" w:hAnsi="Times New Roman"/>
          <w:sz w:val="28"/>
          <w:szCs w:val="28"/>
        </w:rPr>
        <w:t xml:space="preserve">Приказа Управления </w:t>
      </w:r>
      <w:r w:rsidR="00AA3F50" w:rsidRPr="00E02831">
        <w:rPr>
          <w:rFonts w:ascii="Times New Roman" w:hAnsi="Times New Roman"/>
          <w:sz w:val="28"/>
          <w:szCs w:val="28"/>
        </w:rPr>
        <w:t>Федерального казначейства по Московской области</w:t>
      </w:r>
      <w:r w:rsidR="00AA3F50">
        <w:rPr>
          <w:rFonts w:ascii="Times New Roman" w:hAnsi="Times New Roman"/>
          <w:sz w:val="28"/>
          <w:szCs w:val="28"/>
        </w:rPr>
        <w:t xml:space="preserve"> от 27.10.2020 №</w:t>
      </w:r>
      <w:r w:rsidR="00DA2F42">
        <w:rPr>
          <w:rFonts w:ascii="Times New Roman" w:hAnsi="Times New Roman"/>
          <w:sz w:val="28"/>
          <w:szCs w:val="28"/>
        </w:rPr>
        <w:t> </w:t>
      </w:r>
      <w:r w:rsidR="00AA3F50">
        <w:rPr>
          <w:rFonts w:ascii="Times New Roman" w:hAnsi="Times New Roman"/>
          <w:sz w:val="28"/>
          <w:szCs w:val="28"/>
        </w:rPr>
        <w:t>997</w:t>
      </w:r>
      <w:bookmarkEnd w:id="1"/>
      <w:r w:rsidRPr="00E02831">
        <w:rPr>
          <w:rFonts w:ascii="Times New Roman" w:hAnsi="Times New Roman"/>
          <w:sz w:val="28"/>
          <w:szCs w:val="28"/>
        </w:rPr>
        <w:t xml:space="preserve">, именуемое в дальнейшем "Организатор", с одной стороны, и </w:t>
      </w:r>
      <w:r w:rsidRPr="00DA2F42">
        <w:rPr>
          <w:rFonts w:ascii="Times New Roman" w:hAnsi="Times New Roman"/>
          <w:color w:val="FF0000"/>
          <w:sz w:val="28"/>
          <w:szCs w:val="28"/>
        </w:rPr>
        <w:t>(наименование организации)</w:t>
      </w:r>
      <w:r w:rsidRPr="00E02831">
        <w:rPr>
          <w:rFonts w:ascii="Times New Roman" w:hAnsi="Times New Roman"/>
          <w:sz w:val="28"/>
          <w:szCs w:val="28"/>
        </w:rPr>
        <w:t xml:space="preserve">, в лице </w:t>
      </w:r>
      <w:r w:rsidR="00D51440" w:rsidRPr="00DA2F42">
        <w:rPr>
          <w:rFonts w:ascii="Times New Roman" w:hAnsi="Times New Roman"/>
          <w:color w:val="FF0000"/>
          <w:sz w:val="28"/>
          <w:szCs w:val="28"/>
        </w:rPr>
        <w:t>(должность)</w:t>
      </w:r>
      <w:r w:rsidRPr="00E02831">
        <w:rPr>
          <w:rFonts w:ascii="Times New Roman" w:hAnsi="Times New Roman"/>
          <w:sz w:val="28"/>
          <w:szCs w:val="28"/>
        </w:rPr>
        <w:t xml:space="preserve"> </w:t>
      </w:r>
      <w:r w:rsidRPr="00DA2F42">
        <w:rPr>
          <w:rFonts w:ascii="Times New Roman" w:hAnsi="Times New Roman"/>
          <w:color w:val="FF0000"/>
          <w:sz w:val="28"/>
          <w:szCs w:val="28"/>
        </w:rPr>
        <w:t>(Ф.И.О.)</w:t>
      </w:r>
      <w:r w:rsidRPr="00E02831">
        <w:rPr>
          <w:rFonts w:ascii="Times New Roman" w:hAnsi="Times New Roman"/>
          <w:sz w:val="28"/>
          <w:szCs w:val="28"/>
        </w:rPr>
        <w:t xml:space="preserve">, действующего на основании  </w:t>
      </w:r>
      <w:r w:rsidRPr="00DA2F42">
        <w:rPr>
          <w:rFonts w:ascii="Times New Roman" w:hAnsi="Times New Roman"/>
          <w:color w:val="FF0000"/>
          <w:sz w:val="28"/>
          <w:szCs w:val="28"/>
        </w:rPr>
        <w:t>(наименование документа)</w:t>
      </w:r>
      <w:r w:rsidRPr="00E02831">
        <w:rPr>
          <w:rFonts w:ascii="Times New Roman" w:hAnsi="Times New Roman"/>
          <w:sz w:val="28"/>
          <w:szCs w:val="28"/>
        </w:rPr>
        <w:t>, именуемое в дальнейшем "Участник", с другой стороны, вместе именуемые "Сторонами", заключили настоящий договор</w:t>
      </w:r>
      <w:proofErr w:type="gramEnd"/>
      <w:r w:rsidRPr="00E02831">
        <w:rPr>
          <w:rFonts w:ascii="Times New Roman" w:hAnsi="Times New Roman"/>
          <w:sz w:val="28"/>
          <w:szCs w:val="28"/>
        </w:rPr>
        <w:t xml:space="preserve"> (далее - Договор) о нижеследующем.</w:t>
      </w:r>
    </w:p>
    <w:p w:rsidR="00CE1953" w:rsidRDefault="00CE1953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1. ПРЕДМЕТ ДОГОВОРА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1.1.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Договор регулирует отношения между Сторонами, возникающие в процессе электронного документооборота в соответствии с </w:t>
      </w:r>
      <w:hyperlink w:anchor="Par128" w:history="1">
        <w:r w:rsidRPr="00E02831">
          <w:rPr>
            <w:rFonts w:ascii="Times New Roman" w:hAnsi="Times New Roman"/>
            <w:sz w:val="28"/>
            <w:szCs w:val="28"/>
          </w:rPr>
          <w:t>Правилами</w:t>
        </w:r>
      </w:hyperlink>
      <w:r w:rsidRPr="00E02831">
        <w:rPr>
          <w:rFonts w:ascii="Times New Roman" w:hAnsi="Times New Roman"/>
          <w:sz w:val="28"/>
          <w:szCs w:val="28"/>
        </w:rPr>
        <w:t xml:space="preserve"> электронного документооборота в системе электронного документооборота Федерального казначейства (далее - Правила), являющимися Приложением к настоящему Договору.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1.2.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Договор определяет права и обязанности Сторон, возникающие при осуществлении электронного документооборота (далее - ЭДО), с учетом выполнения требований по обеспечению информационной безопасности.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1.3.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Договор определяет условия и порядок обмена электронными документами (далее - ЭД) при осуществлении ЭДО между Сторонами в системе электронного документооборота Федерального казначейства (далее - СЭДФК).</w:t>
      </w:r>
    </w:p>
    <w:p w:rsidR="00CE1953" w:rsidRDefault="00CE1953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 ПРАВА И ОБЯЗАННОСТИ СТОРОН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При осуществлении обмена ЭД с использованием СЭДФК Стороны обязуются: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2.1.1.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Руководствоваться законодательством Российской Федерации, нормативными правовыми актами органов государственной власти, регулирующи</w:t>
      </w:r>
      <w:r w:rsidR="00F017E1">
        <w:rPr>
          <w:rFonts w:ascii="Times New Roman" w:hAnsi="Times New Roman"/>
          <w:sz w:val="28"/>
          <w:szCs w:val="28"/>
        </w:rPr>
        <w:t>ми</w:t>
      </w:r>
      <w:r w:rsidRPr="00E02831">
        <w:rPr>
          <w:rFonts w:ascii="Times New Roman" w:hAnsi="Times New Roman"/>
          <w:sz w:val="28"/>
          <w:szCs w:val="28"/>
        </w:rPr>
        <w:t xml:space="preserve"> отношения в области использования ЭП, нормативными актами Министерства финансов Российской Федерации, Федерального казначейства, эксплуатационной документацией на программное о</w:t>
      </w:r>
      <w:r w:rsidR="00F017E1">
        <w:rPr>
          <w:rFonts w:ascii="Times New Roman" w:hAnsi="Times New Roman"/>
          <w:sz w:val="28"/>
          <w:szCs w:val="28"/>
        </w:rPr>
        <w:t>беспечение (далее - ПО) СЭДФК и</w:t>
      </w:r>
      <w:r w:rsidRPr="00E02831">
        <w:rPr>
          <w:rFonts w:ascii="Times New Roman" w:hAnsi="Times New Roman"/>
          <w:sz w:val="28"/>
          <w:szCs w:val="28"/>
        </w:rPr>
        <w:t xml:space="preserve"> средства криптографической защиты инфор</w:t>
      </w:r>
      <w:r w:rsidR="00446AB5">
        <w:rPr>
          <w:rFonts w:ascii="Times New Roman" w:hAnsi="Times New Roman"/>
          <w:sz w:val="28"/>
          <w:szCs w:val="28"/>
        </w:rPr>
        <w:t>мации (далее - СКЗИ), а так же</w:t>
      </w:r>
      <w:r w:rsidRPr="00E02831">
        <w:rPr>
          <w:rFonts w:ascii="Times New Roman" w:hAnsi="Times New Roman"/>
          <w:sz w:val="28"/>
          <w:szCs w:val="28"/>
        </w:rPr>
        <w:t xml:space="preserve"> настоящим Договором.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2.1.2.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При компрометации ключей электронных подписей (далее - ключ ЭП) руководствоваться </w:t>
      </w:r>
      <w:hyperlink w:anchor="Par326" w:history="1">
        <w:r w:rsidRPr="00E02831">
          <w:rPr>
            <w:rFonts w:ascii="Times New Roman" w:hAnsi="Times New Roman"/>
            <w:sz w:val="28"/>
            <w:szCs w:val="28"/>
          </w:rPr>
          <w:t>п. 4.3</w:t>
        </w:r>
      </w:hyperlink>
      <w:r w:rsidRPr="00E02831">
        <w:rPr>
          <w:rFonts w:ascii="Times New Roman" w:hAnsi="Times New Roman"/>
          <w:sz w:val="28"/>
          <w:szCs w:val="28"/>
        </w:rPr>
        <w:t xml:space="preserve"> Правил.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Стороны признают, что: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2.2.1.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ЭД, сформированные каждой из участвующих в ЭДО Сторон, имеют равную юридическую силу с соответствующими документами на бумажных носителях информации, если они подписаны корректными усиленными квалифицированными электронными подписями (далее - ЭП) - ЭП лиц, имеющих право подписи соответствующих документов (далее - уполномоченные лица), и для этих ЭП соблюдены следующие условия: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-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подтверждена подлинность этих ЭП </w:t>
      </w:r>
      <w:proofErr w:type="gramStart"/>
      <w:r w:rsidRPr="00E02831">
        <w:rPr>
          <w:rFonts w:ascii="Times New Roman" w:hAnsi="Times New Roman"/>
          <w:sz w:val="28"/>
          <w:szCs w:val="28"/>
        </w:rPr>
        <w:t>в</w:t>
      </w:r>
      <w:proofErr w:type="gramEnd"/>
      <w:r w:rsidRPr="00E0283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02831">
        <w:rPr>
          <w:rFonts w:ascii="Times New Roman" w:hAnsi="Times New Roman"/>
          <w:sz w:val="28"/>
          <w:szCs w:val="28"/>
        </w:rPr>
        <w:t>ЭД</w:t>
      </w:r>
      <w:proofErr w:type="gramEnd"/>
      <w:r w:rsidRPr="00E02831">
        <w:rPr>
          <w:rFonts w:ascii="Times New Roman" w:hAnsi="Times New Roman"/>
          <w:sz w:val="28"/>
          <w:szCs w:val="28"/>
        </w:rPr>
        <w:t xml:space="preserve">, при наличии достоверной </w:t>
      </w:r>
      <w:r w:rsidRPr="00E02831">
        <w:rPr>
          <w:rFonts w:ascii="Times New Roman" w:hAnsi="Times New Roman"/>
          <w:sz w:val="28"/>
          <w:szCs w:val="28"/>
        </w:rPr>
        <w:lastRenderedPageBreak/>
        <w:t>информации о моменте подписания электронного документа;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-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ЭП используется в соответствии со сведениями, указанными в сертификате.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2.2.2.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Применяемые в СЭДФК сертифицированные СКЗИ и ЭП обеспечивают конфиденциальность, целостность и подлинность ЭД при осуществлении Сторонами обмена ЭД с использованием общедоступных каналов связи и нескомпрометированных ключей ЭП уполномоченных лиц.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2.2.3.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ЭП в ЭД, при выполнении условий Договора, признаются </w:t>
      </w:r>
      <w:proofErr w:type="gramStart"/>
      <w:r w:rsidRPr="00E02831">
        <w:rPr>
          <w:rFonts w:ascii="Times New Roman" w:hAnsi="Times New Roman"/>
          <w:sz w:val="28"/>
          <w:szCs w:val="28"/>
        </w:rPr>
        <w:t>равнозначными</w:t>
      </w:r>
      <w:proofErr w:type="gramEnd"/>
      <w:r w:rsidRPr="00E02831">
        <w:rPr>
          <w:rFonts w:ascii="Times New Roman" w:hAnsi="Times New Roman"/>
          <w:sz w:val="28"/>
          <w:szCs w:val="28"/>
        </w:rPr>
        <w:t xml:space="preserve"> собственноручным подписям уполномоченных лиц. ЭД, подписанные ЭП, имеют равную юридическую силу с документами на бумажных носителях информации, подписанных собственноручными подписями уполномоченных лиц и оформленных в установленном порядке.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2.2.4.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ЭД, </w:t>
      </w:r>
      <w:proofErr w:type="gramStart"/>
      <w:r w:rsidRPr="00E02831">
        <w:rPr>
          <w:rFonts w:ascii="Times New Roman" w:hAnsi="Times New Roman"/>
          <w:sz w:val="28"/>
          <w:szCs w:val="28"/>
        </w:rPr>
        <w:t>подписанные</w:t>
      </w:r>
      <w:proofErr w:type="gramEnd"/>
      <w:r w:rsidRPr="00E02831">
        <w:rPr>
          <w:rFonts w:ascii="Times New Roman" w:hAnsi="Times New Roman"/>
          <w:sz w:val="28"/>
          <w:szCs w:val="28"/>
        </w:rPr>
        <w:t xml:space="preserve"> ЭП, не являющимися корректными, приему и исполнению не подлежат.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2.3. Организатор обязуется:</w:t>
      </w:r>
    </w:p>
    <w:p w:rsidR="00605FC5" w:rsidRPr="00E02831" w:rsidRDefault="004C7DDB" w:rsidP="00605F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2" w:name="Par48"/>
      <w:bookmarkEnd w:id="2"/>
      <w:r w:rsidRPr="00E02831">
        <w:rPr>
          <w:rFonts w:ascii="Times New Roman" w:hAnsi="Times New Roman"/>
          <w:sz w:val="28"/>
          <w:szCs w:val="28"/>
        </w:rPr>
        <w:t>2.3.1</w:t>
      </w:r>
      <w:r w:rsidR="008D1837">
        <w:rPr>
          <w:rFonts w:ascii="Times New Roman" w:hAnsi="Times New Roman"/>
          <w:sz w:val="28"/>
          <w:szCs w:val="28"/>
        </w:rPr>
        <w:t>. </w:t>
      </w:r>
      <w:r w:rsidR="00605FC5" w:rsidRPr="00E02831">
        <w:rPr>
          <w:rFonts w:ascii="Times New Roman" w:hAnsi="Times New Roman"/>
          <w:sz w:val="28"/>
          <w:szCs w:val="28"/>
        </w:rPr>
        <w:t>Предоставить во временное пользование Участнику ПО и СКЗИ, необходимые для организации автоматизированного рабочего места (далее - АРМ) Участника</w:t>
      </w:r>
      <w:r w:rsidR="00523F8D">
        <w:rPr>
          <w:rFonts w:ascii="Times New Roman" w:hAnsi="Times New Roman"/>
          <w:sz w:val="28"/>
          <w:szCs w:val="28"/>
        </w:rPr>
        <w:t xml:space="preserve"> </w:t>
      </w:r>
      <w:r w:rsidR="00605FC5" w:rsidRPr="00E02831">
        <w:rPr>
          <w:rFonts w:ascii="Times New Roman" w:hAnsi="Times New Roman"/>
          <w:sz w:val="28"/>
          <w:szCs w:val="28"/>
        </w:rPr>
        <w:t>в соответствии с требованиями к АРМ (кроме общесистемного и офисного ПО), документацию пользователя, администратора АРМ Участника.</w:t>
      </w:r>
    </w:p>
    <w:p w:rsidR="00605FC5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2.3.2.</w:t>
      </w:r>
      <w:r w:rsidR="008D1837">
        <w:rPr>
          <w:rFonts w:ascii="Times New Roman" w:hAnsi="Times New Roman"/>
          <w:sz w:val="28"/>
          <w:szCs w:val="28"/>
        </w:rPr>
        <w:t> </w:t>
      </w:r>
      <w:r w:rsidR="00605FC5" w:rsidRPr="00E02831">
        <w:rPr>
          <w:rFonts w:ascii="Times New Roman" w:hAnsi="Times New Roman"/>
          <w:sz w:val="28"/>
          <w:szCs w:val="28"/>
        </w:rPr>
        <w:t>Предоставить информацию о технических требованиях, предъявляемых к АРМ Участника, необходимых для подключения к СЭДФК.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2.3.3.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Принимать и исполнять </w:t>
      </w:r>
      <w:proofErr w:type="gramStart"/>
      <w:r w:rsidRPr="00E02831">
        <w:rPr>
          <w:rFonts w:ascii="Times New Roman" w:hAnsi="Times New Roman"/>
          <w:sz w:val="28"/>
          <w:szCs w:val="28"/>
        </w:rPr>
        <w:t>оформленные</w:t>
      </w:r>
      <w:proofErr w:type="gramEnd"/>
      <w:r w:rsidRPr="00E02831">
        <w:rPr>
          <w:rFonts w:ascii="Times New Roman" w:hAnsi="Times New Roman"/>
          <w:sz w:val="28"/>
          <w:szCs w:val="28"/>
        </w:rPr>
        <w:t xml:space="preserve"> должным образом ЭД Участника СЭДФК в соответствии с настоящим Договором.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2.3.4.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Предоставлять Участнику актуальные справочники, используемые в СЭДФК и необходимые для подготовки ЭД.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2.3.5.</w:t>
      </w:r>
      <w:r w:rsidR="008D1837">
        <w:rPr>
          <w:rFonts w:ascii="Times New Roman" w:hAnsi="Times New Roman"/>
          <w:sz w:val="28"/>
          <w:szCs w:val="28"/>
        </w:rPr>
        <w:t> </w:t>
      </w:r>
      <w:proofErr w:type="gramStart"/>
      <w:r w:rsidRPr="00E02831">
        <w:rPr>
          <w:rFonts w:ascii="Times New Roman" w:hAnsi="Times New Roman"/>
          <w:sz w:val="28"/>
          <w:szCs w:val="28"/>
        </w:rPr>
        <w:t>При изменении порядка и/или правил обработки ЭД, при необходимости, своевременно предоставлять Участнику модернизированное ПО для АРМ Участника с откорректированной технической документацией.</w:t>
      </w:r>
      <w:proofErr w:type="gramEnd"/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2.3.6.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Оказывать Участнику услуги по сопровождению АРМ Участника на условиях и в соответствии с утвержденным Федеральным казначейством и актуальным на соответствующий период документом "Порядком сопровождения и технического обслуживания ППО ФК", за исключением установки и настройки СКЗИ.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2.4.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Организатор имеет право: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2.4.1.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Отказывать Участнику в приеме, исполнении ЭД с указанием мотивированной причины отказа.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2.4.2.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Приостанавливать обмен ЭД </w:t>
      </w:r>
      <w:proofErr w:type="gramStart"/>
      <w:r w:rsidRPr="00E02831">
        <w:rPr>
          <w:rFonts w:ascii="Times New Roman" w:hAnsi="Times New Roman"/>
          <w:sz w:val="28"/>
          <w:szCs w:val="28"/>
        </w:rPr>
        <w:t>при</w:t>
      </w:r>
      <w:proofErr w:type="gramEnd"/>
      <w:r w:rsidRPr="00E02831">
        <w:rPr>
          <w:rFonts w:ascii="Times New Roman" w:hAnsi="Times New Roman"/>
          <w:sz w:val="28"/>
          <w:szCs w:val="28"/>
        </w:rPr>
        <w:t>: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-</w:t>
      </w:r>
      <w:r w:rsidR="008D1837">
        <w:rPr>
          <w:rFonts w:ascii="Times New Roman" w:hAnsi="Times New Roman"/>
          <w:sz w:val="28"/>
          <w:szCs w:val="28"/>
        </w:rPr>
        <w:t> </w:t>
      </w:r>
      <w:proofErr w:type="gramStart"/>
      <w:r w:rsidRPr="00E02831">
        <w:rPr>
          <w:rFonts w:ascii="Times New Roman" w:hAnsi="Times New Roman"/>
          <w:sz w:val="28"/>
          <w:szCs w:val="28"/>
        </w:rPr>
        <w:t>несоблюдении</w:t>
      </w:r>
      <w:proofErr w:type="gramEnd"/>
      <w:r w:rsidRPr="00E02831">
        <w:rPr>
          <w:rFonts w:ascii="Times New Roman" w:hAnsi="Times New Roman"/>
          <w:sz w:val="28"/>
          <w:szCs w:val="28"/>
        </w:rPr>
        <w:t xml:space="preserve"> Участником требований по передаче ЭД и обеспечению информационной безопасности, предусмотренных законодательством Российской Федерации и условиями настоящего Договора;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-</w:t>
      </w:r>
      <w:r w:rsidR="008D1837">
        <w:rPr>
          <w:rFonts w:ascii="Times New Roman" w:hAnsi="Times New Roman"/>
          <w:sz w:val="28"/>
          <w:szCs w:val="28"/>
        </w:rPr>
        <w:t> </w:t>
      </w:r>
      <w:proofErr w:type="gramStart"/>
      <w:r w:rsidRPr="00E02831">
        <w:rPr>
          <w:rFonts w:ascii="Times New Roman" w:hAnsi="Times New Roman"/>
          <w:sz w:val="28"/>
          <w:szCs w:val="28"/>
        </w:rPr>
        <w:t>разрешении</w:t>
      </w:r>
      <w:proofErr w:type="gramEnd"/>
      <w:r w:rsidRPr="00E02831">
        <w:rPr>
          <w:rFonts w:ascii="Times New Roman" w:hAnsi="Times New Roman"/>
          <w:sz w:val="28"/>
          <w:szCs w:val="28"/>
        </w:rPr>
        <w:t xml:space="preserve"> спорных ситуаций, а также для выполнения неотложных, аварийных и ремонтно-восстановительных работ на АРМ Организатора с уведомлением Участника о сроках проведения этих работ.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02831">
        <w:rPr>
          <w:rFonts w:ascii="Times New Roman" w:hAnsi="Times New Roman"/>
          <w:sz w:val="28"/>
          <w:szCs w:val="28"/>
        </w:rPr>
        <w:t xml:space="preserve">В случае невозможности передачи ЭД в СЭДФК Участник оформляет и передает Организатору документы на бумажных носителях и в виде </w:t>
      </w:r>
      <w:r w:rsidRPr="00E02831">
        <w:rPr>
          <w:rFonts w:ascii="Times New Roman" w:hAnsi="Times New Roman"/>
          <w:sz w:val="28"/>
          <w:szCs w:val="28"/>
        </w:rPr>
        <w:lastRenderedPageBreak/>
        <w:t xml:space="preserve">структурированного файла,  в соответствии утвержденным Федеральным казначейством и актуальным на дату предоставления документом «Требования к форматам текстовых файлов, используемых при информационном взаимодействии между органами ФК и участниками бюджетного процесса, </w:t>
      </w:r>
      <w:proofErr w:type="spellStart"/>
      <w:r w:rsidRPr="00E02831">
        <w:rPr>
          <w:rFonts w:ascii="Times New Roman" w:hAnsi="Times New Roman"/>
          <w:sz w:val="28"/>
          <w:szCs w:val="28"/>
        </w:rPr>
        <w:t>неучастниками</w:t>
      </w:r>
      <w:proofErr w:type="spellEnd"/>
      <w:r w:rsidRPr="00E02831">
        <w:rPr>
          <w:rFonts w:ascii="Times New Roman" w:hAnsi="Times New Roman"/>
          <w:sz w:val="28"/>
          <w:szCs w:val="28"/>
        </w:rPr>
        <w:t xml:space="preserve"> бюджетного процесса, бюджетными учреждениями, автономными учреждениями, Счетной палатой» на магнитном носителе</w:t>
      </w:r>
      <w:proofErr w:type="gramEnd"/>
      <w:r w:rsidRPr="00E02831">
        <w:rPr>
          <w:rFonts w:ascii="Times New Roman" w:hAnsi="Times New Roman"/>
          <w:sz w:val="28"/>
          <w:szCs w:val="28"/>
        </w:rPr>
        <w:t xml:space="preserve"> по согласованию с Организатором.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2.4.3.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Проводить замену ПО СЭДФК, в том числе СКЗИ. При этом</w:t>
      </w:r>
      <w:proofErr w:type="gramStart"/>
      <w:r w:rsidRPr="00E02831">
        <w:rPr>
          <w:rFonts w:ascii="Times New Roman" w:hAnsi="Times New Roman"/>
          <w:sz w:val="28"/>
          <w:szCs w:val="28"/>
        </w:rPr>
        <w:t>,</w:t>
      </w:r>
      <w:proofErr w:type="gramEnd"/>
      <w:r w:rsidRPr="00E02831">
        <w:rPr>
          <w:rFonts w:ascii="Times New Roman" w:hAnsi="Times New Roman"/>
          <w:sz w:val="28"/>
          <w:szCs w:val="28"/>
        </w:rPr>
        <w:t xml:space="preserve"> если замена приводит к необходимости реконфигурации технических средств или общесистемного ПО для АРМ Участника, Организатор обязан сообщить об этом Участнику не менее чем за 10 рабочих дней до даты начала работы в новых условиях.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Участник обязуется: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Использовать АРМ Участника исключительно в целях, предусмотренных настоящим Договором.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Назначать лиц, отвечающих за организацию и обеспечение эксплуатации программно-технических средств АРМ Участника, согласно составу пользователей, определенному в </w:t>
      </w:r>
      <w:hyperlink w:anchor="Par128" w:history="1">
        <w:r w:rsidRPr="00E02831">
          <w:rPr>
            <w:rFonts w:ascii="Times New Roman" w:hAnsi="Times New Roman"/>
            <w:sz w:val="28"/>
            <w:szCs w:val="28"/>
          </w:rPr>
          <w:t>Правилах</w:t>
        </w:r>
      </w:hyperlink>
      <w:r w:rsidRPr="00E02831">
        <w:rPr>
          <w:rFonts w:ascii="Times New Roman" w:hAnsi="Times New Roman"/>
          <w:sz w:val="28"/>
          <w:szCs w:val="28"/>
        </w:rPr>
        <w:t>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Передавать Организатору должным образом оформленные ЭД и получать от Организатора электронные сообщения, подтверждающие получение и обработку ЭД.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2.5.4.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Не вносить исправления, изменения или дополнения, а также не передавать третьим лицам </w:t>
      </w:r>
      <w:proofErr w:type="gramStart"/>
      <w:r w:rsidRPr="00E02831">
        <w:rPr>
          <w:rFonts w:ascii="Times New Roman" w:hAnsi="Times New Roman"/>
          <w:sz w:val="28"/>
          <w:szCs w:val="28"/>
        </w:rPr>
        <w:t>ПО</w:t>
      </w:r>
      <w:proofErr w:type="gramEnd"/>
      <w:r w:rsidRPr="00E02831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E02831">
        <w:rPr>
          <w:rFonts w:ascii="Times New Roman" w:hAnsi="Times New Roman"/>
          <w:sz w:val="28"/>
          <w:szCs w:val="28"/>
        </w:rPr>
        <w:t>в</w:t>
      </w:r>
      <w:proofErr w:type="gramEnd"/>
      <w:r w:rsidRPr="00E02831">
        <w:rPr>
          <w:rFonts w:ascii="Times New Roman" w:hAnsi="Times New Roman"/>
          <w:sz w:val="28"/>
          <w:szCs w:val="28"/>
        </w:rPr>
        <w:t xml:space="preserve"> том числе СКЗИ и ключевую документацию к ним) и соответствующую техническую документацию, предоставляемые Организатором по настоящему Договору согласно </w:t>
      </w:r>
      <w:hyperlink w:anchor="Par48" w:history="1">
        <w:r w:rsidRPr="00E02831">
          <w:rPr>
            <w:rFonts w:ascii="Times New Roman" w:hAnsi="Times New Roman"/>
            <w:sz w:val="28"/>
            <w:szCs w:val="28"/>
          </w:rPr>
          <w:t>п. 2.3.</w:t>
        </w:r>
      </w:hyperlink>
      <w:r w:rsidRPr="00E02831">
        <w:rPr>
          <w:rFonts w:ascii="Times New Roman" w:hAnsi="Times New Roman"/>
          <w:sz w:val="28"/>
          <w:szCs w:val="28"/>
        </w:rPr>
        <w:t>2.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2.5.5.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Формировать новые ключи ЭП и ключи прове</w:t>
      </w:r>
      <w:r w:rsidR="00523F8D">
        <w:rPr>
          <w:rFonts w:ascii="Times New Roman" w:hAnsi="Times New Roman"/>
          <w:sz w:val="28"/>
          <w:szCs w:val="28"/>
        </w:rPr>
        <w:t>р</w:t>
      </w:r>
      <w:r w:rsidRPr="00E02831">
        <w:rPr>
          <w:rFonts w:ascii="Times New Roman" w:hAnsi="Times New Roman"/>
          <w:sz w:val="28"/>
          <w:szCs w:val="28"/>
        </w:rPr>
        <w:t>ки ЭП в случае компрометации действующих ключей ЭП и ключей проверки ЭП или за 10 рабочих дней до истечения срока действия сертификатов.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2.5.6.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Исполнять требования по обеспечению информационной безопасности АРМ Участника, изложенные в </w:t>
      </w:r>
      <w:hyperlink w:anchor="Par282" w:history="1">
        <w:r w:rsidRPr="00E02831">
          <w:rPr>
            <w:rFonts w:ascii="Times New Roman" w:hAnsi="Times New Roman"/>
            <w:sz w:val="28"/>
            <w:szCs w:val="28"/>
          </w:rPr>
          <w:t>разделе 4</w:t>
        </w:r>
      </w:hyperlink>
      <w:r w:rsidRPr="00E02831">
        <w:rPr>
          <w:rFonts w:ascii="Times New Roman" w:hAnsi="Times New Roman"/>
          <w:sz w:val="28"/>
          <w:szCs w:val="28"/>
        </w:rPr>
        <w:t xml:space="preserve"> Правил.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2.5.7.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Соблюдать требования предоставленной Организатором документации пользователя и администратора АРМ Участника и утвержденный Федеральным казначейством " Порядком сопровождения и технического обслуживания ППО ФК</w:t>
      </w:r>
      <w:r w:rsidRPr="00E02831" w:rsidDel="004D53E3">
        <w:rPr>
          <w:rFonts w:ascii="Times New Roman" w:hAnsi="Times New Roman"/>
          <w:sz w:val="28"/>
          <w:szCs w:val="28"/>
        </w:rPr>
        <w:t xml:space="preserve"> </w:t>
      </w:r>
      <w:r w:rsidRPr="00E02831">
        <w:rPr>
          <w:rFonts w:ascii="Times New Roman" w:hAnsi="Times New Roman"/>
          <w:sz w:val="28"/>
          <w:szCs w:val="28"/>
        </w:rPr>
        <w:t>".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2.6.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Участник имеет право: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2.6.1.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Требовать от Организатора исполнения </w:t>
      </w:r>
      <w:proofErr w:type="gramStart"/>
      <w:r w:rsidRPr="00E02831">
        <w:rPr>
          <w:rFonts w:ascii="Times New Roman" w:hAnsi="Times New Roman"/>
          <w:sz w:val="28"/>
          <w:szCs w:val="28"/>
        </w:rPr>
        <w:t>принятых</w:t>
      </w:r>
      <w:proofErr w:type="gramEnd"/>
      <w:r w:rsidRPr="00E02831">
        <w:rPr>
          <w:rFonts w:ascii="Times New Roman" w:hAnsi="Times New Roman"/>
          <w:sz w:val="28"/>
          <w:szCs w:val="28"/>
        </w:rPr>
        <w:t xml:space="preserve"> от Участника ЭД.</w:t>
      </w:r>
    </w:p>
    <w:p w:rsidR="004C7DDB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2.6.2.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Требовать от Организатора приостановления исполнения (обработки) всех ЭД в случаях компрометации ключей ЭП Участника.</w:t>
      </w:r>
    </w:p>
    <w:p w:rsidR="00CE1953" w:rsidRDefault="00CE1953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 ОТВЕТСТВЕННОСТЬ СТОРОН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Каждая из Сторон несет ответственность за содержание ЭД, подписанных ЭП уполномоченных лиц соответствующей Стороны.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Стороны не несут ответственности за возможные временные задержки исполнения и/или искажения ЭД, возникающие по вине лиц, предоставляющих услуги связи для использования в СЭДФК.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3.4.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Организатор не несет ответственности за убытки Участника, возникшие вследствие несвоевременного контроля Участником электронных сообщений, подтверждающих получение и обработку ЭД, неисполнения Участником ЭД, а также за несоблюдение Участником мер по обеспечению защиты от несанкционированного доступа к информации, в том числе</w:t>
      </w:r>
      <w:r w:rsidR="00F81FC7">
        <w:rPr>
          <w:rFonts w:ascii="Times New Roman" w:hAnsi="Times New Roman"/>
          <w:sz w:val="28"/>
          <w:szCs w:val="28"/>
        </w:rPr>
        <w:t xml:space="preserve"> и ключам ЭП</w:t>
      </w:r>
      <w:r w:rsidRPr="00E02831">
        <w:rPr>
          <w:rFonts w:ascii="Times New Roman" w:hAnsi="Times New Roman"/>
          <w:sz w:val="28"/>
          <w:szCs w:val="28"/>
        </w:rPr>
        <w:t xml:space="preserve"> на АРМ Участника.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3.5.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Сторона не несет ответственность за убытки другой Стороны, возникшие вследствие несвоевременного сообщения о компрометации ключей ЭП представителями другой Стороны, участвующими в СЭДФК.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3.6.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Участник несет ответственность за соблюдение требований предоставляемой  Организатором документации пользователя и администратора АРМ Участника и утвержденного Федеральным казначейством "Порядка сопровождения и технического обслуживания абонентов </w:t>
      </w:r>
      <w:r w:rsidR="00623243" w:rsidRPr="005C5BEB">
        <w:rPr>
          <w:rFonts w:ascii="Times New Roman" w:hAnsi="Times New Roman"/>
          <w:sz w:val="28"/>
          <w:szCs w:val="28"/>
        </w:rPr>
        <w:t>ППО ФК</w:t>
      </w:r>
      <w:r w:rsidRPr="00E02831">
        <w:rPr>
          <w:rFonts w:ascii="Times New Roman" w:hAnsi="Times New Roman"/>
          <w:sz w:val="28"/>
          <w:szCs w:val="28"/>
        </w:rPr>
        <w:t>".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3.7.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Сторона, несвоевременно сообщившая о случаях утраты или компрометации ключей ЭП, несет связанные с этим риски убытков.</w:t>
      </w:r>
    </w:p>
    <w:p w:rsidR="00CE1953" w:rsidRDefault="00CE1953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4. ПОРЯДОК РАЗРЕШЕНИЯ КОНФЛИКТНЫХ СИТУАЦИЙ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4.1.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При возникновении конфликтных ситуаций, возникающих в ходе обмена ЭД между Сторонами, Стороны должны стремиться разрешить их путем переговоров.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4.2.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В случае, если конфликтная ситуация не урегулирована в результате переговоров Сторон, создается Комиссия из представителей Сторон в соответствии с </w:t>
      </w:r>
      <w:hyperlink w:anchor="Par128" w:history="1">
        <w:r w:rsidRPr="00E02831">
          <w:rPr>
            <w:rFonts w:ascii="Times New Roman" w:hAnsi="Times New Roman"/>
            <w:sz w:val="28"/>
            <w:szCs w:val="28"/>
          </w:rPr>
          <w:t>Правилами</w:t>
        </w:r>
      </w:hyperlink>
      <w:r w:rsidRPr="00E02831">
        <w:rPr>
          <w:rFonts w:ascii="Times New Roman" w:hAnsi="Times New Roman"/>
          <w:sz w:val="28"/>
          <w:szCs w:val="28"/>
        </w:rPr>
        <w:t>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4.3.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Споры и разногласия, по которым Стороны не могут достигнуть соглашения, подлежат разрешению в суде в соответствии с законодательством Российской Федерации.</w:t>
      </w:r>
    </w:p>
    <w:p w:rsidR="00CE1953" w:rsidRDefault="00CE1953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5. КОНФИДЕНЦИАЛЬНОСТЬ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5.1.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В случае обмена конфиденциальной информацией организационно- технические меры по защите и доступу к ней регламентируется законодательством Российской Федерации, соответствующими нормативными актами, регулирующими вопросы информационной безопасности. </w:t>
      </w:r>
    </w:p>
    <w:p w:rsidR="00CE1953" w:rsidRDefault="00CE1953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6. СРОК ДЕЙСТВИЯ ДОГОВОРА,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ПОРЯДОК ЕГО ИЗМЕНЕНИЯ И РАСТОРЖЕНИЯ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6.1.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Настоящий Договор заключается на неопределенный срок и вступает в силу со дня его подписания.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6.2.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Срок начала исполнения обязательств по договору определяется Организатором, при условии обязательного уведомления Участника (в срок не менее чем за 5 рабочих дней до даты начала исполнения обязательств по настоящему Договору).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6.3.</w:t>
      </w:r>
      <w:r w:rsidR="008D1837">
        <w:rPr>
          <w:rFonts w:ascii="Times New Roman" w:hAnsi="Times New Roman"/>
          <w:sz w:val="28"/>
          <w:szCs w:val="28"/>
        </w:rPr>
        <w:t> </w:t>
      </w:r>
      <w:proofErr w:type="gramStart"/>
      <w:r w:rsidRPr="00E02831">
        <w:rPr>
          <w:rFonts w:ascii="Times New Roman" w:hAnsi="Times New Roman"/>
          <w:sz w:val="28"/>
          <w:szCs w:val="28"/>
        </w:rPr>
        <w:t>В случа</w:t>
      </w:r>
      <w:r w:rsidR="00F81FC7">
        <w:rPr>
          <w:rFonts w:ascii="Times New Roman" w:hAnsi="Times New Roman"/>
          <w:sz w:val="28"/>
          <w:szCs w:val="28"/>
        </w:rPr>
        <w:t xml:space="preserve">е принятия нормативно-правового </w:t>
      </w:r>
      <w:r w:rsidRPr="00E02831">
        <w:rPr>
          <w:rFonts w:ascii="Times New Roman" w:hAnsi="Times New Roman"/>
          <w:sz w:val="28"/>
          <w:szCs w:val="28"/>
        </w:rPr>
        <w:t>акта уполномоченным государственным органом по вопросам, регулируемы</w:t>
      </w:r>
      <w:r w:rsidR="00F81FC7">
        <w:rPr>
          <w:rFonts w:ascii="Times New Roman" w:hAnsi="Times New Roman"/>
          <w:sz w:val="28"/>
          <w:szCs w:val="28"/>
        </w:rPr>
        <w:t>х</w:t>
      </w:r>
      <w:r w:rsidRPr="00E02831">
        <w:rPr>
          <w:rFonts w:ascii="Times New Roman" w:hAnsi="Times New Roman"/>
          <w:sz w:val="28"/>
          <w:szCs w:val="28"/>
        </w:rPr>
        <w:t xml:space="preserve"> настоящим Договором, соответствующие положения Договора подлежат изменению по инициативе одной из Сторон.</w:t>
      </w:r>
      <w:proofErr w:type="gramEnd"/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6.4.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Настоящий </w:t>
      </w:r>
      <w:proofErr w:type="gramStart"/>
      <w:r w:rsidRPr="00E02831">
        <w:rPr>
          <w:rFonts w:ascii="Times New Roman" w:hAnsi="Times New Roman"/>
          <w:sz w:val="28"/>
          <w:szCs w:val="28"/>
        </w:rPr>
        <w:t>Договор</w:t>
      </w:r>
      <w:proofErr w:type="gramEnd"/>
      <w:r w:rsidRPr="00E02831">
        <w:rPr>
          <w:rFonts w:ascii="Times New Roman" w:hAnsi="Times New Roman"/>
          <w:sz w:val="28"/>
          <w:szCs w:val="28"/>
        </w:rPr>
        <w:t xml:space="preserve"> может быть расторгнут по письменному соглашению Сторон.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6.5.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ПО и СКЗИ, </w:t>
      </w:r>
      <w:proofErr w:type="gramStart"/>
      <w:r w:rsidRPr="00E02831">
        <w:rPr>
          <w:rFonts w:ascii="Times New Roman" w:hAnsi="Times New Roman"/>
          <w:sz w:val="28"/>
          <w:szCs w:val="28"/>
        </w:rPr>
        <w:t>переданное</w:t>
      </w:r>
      <w:proofErr w:type="gramEnd"/>
      <w:r w:rsidRPr="00E02831">
        <w:rPr>
          <w:rFonts w:ascii="Times New Roman" w:hAnsi="Times New Roman"/>
          <w:sz w:val="28"/>
          <w:szCs w:val="28"/>
        </w:rPr>
        <w:t xml:space="preserve"> в соответствии с пунктом 2.3.1. настоящего договора, подлежит возврату Организатору после расторжения настоящего Договора.</w:t>
      </w:r>
    </w:p>
    <w:p w:rsidR="00CE1953" w:rsidRDefault="00CE1953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7. ДОПОЛНИТЕЛЬНЫЕ УСЛОВИЯ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7.1.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Обмен электронными документами при осуществлении ЭДО Стороны осуществляют на безвозмездной основе.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7.2.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По взаимному согласию Сторон в текст Договора могут вноситься изменения и дополнения.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7.3.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Все изменения и дополнения к настоящему Договору имеют юридическую силу и являются действительными, если они составлены в письменном виде и подписаны Сторонами.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7.4.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CE1953" w:rsidRDefault="00CE1953" w:rsidP="004C7DDB">
      <w:pPr>
        <w:shd w:val="clear" w:color="auto" w:fill="FFFFFF"/>
        <w:tabs>
          <w:tab w:val="left" w:pos="350"/>
        </w:tabs>
        <w:spacing w:after="0" w:line="240" w:lineRule="auto"/>
        <w:ind w:firstLine="567"/>
        <w:jc w:val="center"/>
        <w:rPr>
          <w:rFonts w:ascii="Times New Roman" w:hAnsi="Times New Roman"/>
          <w:spacing w:val="-2"/>
          <w:sz w:val="28"/>
          <w:szCs w:val="28"/>
        </w:rPr>
      </w:pPr>
    </w:p>
    <w:p w:rsidR="004C7DDB" w:rsidRDefault="004C7DDB" w:rsidP="004C7DDB">
      <w:pPr>
        <w:shd w:val="clear" w:color="auto" w:fill="FFFFFF"/>
        <w:tabs>
          <w:tab w:val="left" w:pos="350"/>
        </w:tabs>
        <w:spacing w:after="0" w:line="240" w:lineRule="auto"/>
        <w:ind w:firstLine="567"/>
        <w:jc w:val="center"/>
        <w:rPr>
          <w:rFonts w:ascii="Times New Roman" w:hAnsi="Times New Roman"/>
          <w:spacing w:val="-2"/>
          <w:sz w:val="28"/>
          <w:szCs w:val="28"/>
        </w:rPr>
      </w:pPr>
      <w:r w:rsidRPr="00E02831">
        <w:rPr>
          <w:rFonts w:ascii="Times New Roman" w:hAnsi="Times New Roman"/>
          <w:spacing w:val="-2"/>
          <w:sz w:val="28"/>
          <w:szCs w:val="28"/>
        </w:rPr>
        <w:t>8. АДРЕСА И РЕКВИЗИТЫ СТОРОН</w:t>
      </w:r>
    </w:p>
    <w:p w:rsidR="00E02831" w:rsidRPr="00E02831" w:rsidRDefault="00E02831" w:rsidP="004C7DDB">
      <w:pPr>
        <w:shd w:val="clear" w:color="auto" w:fill="FFFFFF"/>
        <w:tabs>
          <w:tab w:val="left" w:pos="350"/>
        </w:tabs>
        <w:spacing w:after="0" w:line="240" w:lineRule="auto"/>
        <w:ind w:firstLine="567"/>
        <w:jc w:val="center"/>
        <w:rPr>
          <w:rFonts w:ascii="Times New Roman" w:hAnsi="Times New Roman"/>
          <w:spacing w:val="-2"/>
          <w:sz w:val="28"/>
          <w:szCs w:val="28"/>
        </w:rPr>
      </w:pPr>
    </w:p>
    <w:tbl>
      <w:tblPr>
        <w:tblW w:w="10374" w:type="dxa"/>
        <w:tblLook w:val="01E0" w:firstRow="1" w:lastRow="1" w:firstColumn="1" w:lastColumn="1" w:noHBand="0" w:noVBand="0"/>
      </w:tblPr>
      <w:tblGrid>
        <w:gridCol w:w="5246"/>
        <w:gridCol w:w="5128"/>
      </w:tblGrid>
      <w:tr w:rsidR="004C7DDB" w:rsidRPr="00E02831">
        <w:trPr>
          <w:trHeight w:val="333"/>
        </w:trPr>
        <w:tc>
          <w:tcPr>
            <w:tcW w:w="5246" w:type="dxa"/>
          </w:tcPr>
          <w:p w:rsidR="004C7DDB" w:rsidRPr="00E02831" w:rsidRDefault="004C7DDB" w:rsidP="004C7DDB">
            <w:pPr>
              <w:tabs>
                <w:tab w:val="left" w:pos="350"/>
              </w:tabs>
              <w:spacing w:after="0" w:line="240" w:lineRule="auto"/>
              <w:ind w:firstLine="567"/>
              <w:rPr>
                <w:rFonts w:ascii="Times New Roman" w:hAnsi="Times New Roman"/>
                <w:b/>
                <w:spacing w:val="-2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b/>
                <w:spacing w:val="-3"/>
                <w:sz w:val="28"/>
                <w:szCs w:val="28"/>
              </w:rPr>
              <w:t>Организатор:</w:t>
            </w:r>
          </w:p>
        </w:tc>
        <w:tc>
          <w:tcPr>
            <w:tcW w:w="5128" w:type="dxa"/>
          </w:tcPr>
          <w:p w:rsidR="004C7DDB" w:rsidRPr="00E02831" w:rsidRDefault="00FB6418" w:rsidP="004C7DDB">
            <w:pPr>
              <w:tabs>
                <w:tab w:val="left" w:pos="350"/>
              </w:tabs>
              <w:spacing w:after="0" w:line="240" w:lineRule="auto"/>
              <w:ind w:firstLine="567"/>
              <w:rPr>
                <w:rFonts w:ascii="Times New Roman" w:hAnsi="Times New Roman"/>
                <w:b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-5"/>
                <w:sz w:val="28"/>
                <w:szCs w:val="28"/>
              </w:rPr>
              <w:t xml:space="preserve">                   </w:t>
            </w:r>
            <w:r w:rsidR="004C7DDB" w:rsidRPr="00E02831">
              <w:rPr>
                <w:rFonts w:ascii="Times New Roman" w:hAnsi="Times New Roman"/>
                <w:b/>
                <w:spacing w:val="-5"/>
                <w:sz w:val="28"/>
                <w:szCs w:val="28"/>
              </w:rPr>
              <w:t>Участник:</w:t>
            </w:r>
          </w:p>
        </w:tc>
      </w:tr>
      <w:tr w:rsidR="004C7DDB" w:rsidRPr="00E02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16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C7DDB" w:rsidRPr="00E02831" w:rsidRDefault="004C7DDB" w:rsidP="004C7DDB">
            <w:pPr>
              <w:shd w:val="clear" w:color="auto" w:fill="FFFFFF"/>
              <w:tabs>
                <w:tab w:val="left" w:pos="350"/>
              </w:tabs>
              <w:spacing w:after="0" w:line="240" w:lineRule="auto"/>
              <w:ind w:left="108"/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Управление Федерального казначейства по Московской области</w:t>
            </w:r>
          </w:p>
          <w:p w:rsidR="004C7DDB" w:rsidRPr="00E02831" w:rsidRDefault="004C7DDB" w:rsidP="004C7DDB">
            <w:pPr>
              <w:shd w:val="clear" w:color="auto" w:fill="FFFFFF"/>
              <w:tabs>
                <w:tab w:val="left" w:pos="350"/>
              </w:tabs>
              <w:spacing w:after="0" w:line="240" w:lineRule="auto"/>
              <w:ind w:left="108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15114, г"/>
              </w:smartTagPr>
              <w:r w:rsidRPr="00E02831">
                <w:rPr>
                  <w:rFonts w:ascii="Times New Roman" w:hAnsi="Times New Roman"/>
                  <w:bCs/>
                  <w:spacing w:val="-2"/>
                  <w:sz w:val="28"/>
                  <w:szCs w:val="28"/>
                </w:rPr>
                <w:t>115114, г</w:t>
              </w:r>
            </w:smartTag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.</w:t>
            </w:r>
            <w:r w:rsidR="00D921E6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 xml:space="preserve"> </w:t>
            </w:r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 xml:space="preserve">Москва, ул. </w:t>
            </w:r>
            <w:proofErr w:type="spellStart"/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Дербеневская</w:t>
            </w:r>
            <w:proofErr w:type="spellEnd"/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, д.5</w:t>
            </w:r>
          </w:p>
          <w:p w:rsidR="004C7DDB" w:rsidRPr="00E02831" w:rsidRDefault="004C7DDB" w:rsidP="004C7DDB">
            <w:pPr>
              <w:shd w:val="clear" w:color="auto" w:fill="FFFFFF"/>
              <w:tabs>
                <w:tab w:val="left" w:pos="350"/>
              </w:tabs>
              <w:spacing w:after="0" w:line="240" w:lineRule="auto"/>
              <w:ind w:left="108" w:firstLine="567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</w:p>
          <w:p w:rsidR="004C7DDB" w:rsidRPr="00E02831" w:rsidRDefault="004C7DDB" w:rsidP="004C7DDB">
            <w:pPr>
              <w:shd w:val="clear" w:color="auto" w:fill="FFFFFF"/>
              <w:tabs>
                <w:tab w:val="left" w:pos="350"/>
              </w:tabs>
              <w:spacing w:after="0" w:line="240" w:lineRule="auto"/>
              <w:ind w:left="108" w:firstLine="567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ИНН 7725057310</w:t>
            </w:r>
          </w:p>
          <w:p w:rsidR="004C7DDB" w:rsidRPr="00E02831" w:rsidRDefault="004C7DDB" w:rsidP="004C7DDB">
            <w:pPr>
              <w:shd w:val="clear" w:color="auto" w:fill="FFFFFF"/>
              <w:tabs>
                <w:tab w:val="left" w:pos="350"/>
              </w:tabs>
              <w:spacing w:after="0" w:line="240" w:lineRule="auto"/>
              <w:ind w:left="108" w:firstLine="567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БИК 044</w:t>
            </w:r>
            <w:r w:rsidR="00FB6418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501002</w:t>
            </w:r>
          </w:p>
          <w:p w:rsidR="004C7DDB" w:rsidRPr="00E02831" w:rsidRDefault="004C7DDB" w:rsidP="004C7DDB">
            <w:pPr>
              <w:shd w:val="clear" w:color="auto" w:fill="FFFFFF"/>
              <w:tabs>
                <w:tab w:val="left" w:pos="350"/>
              </w:tabs>
              <w:spacing w:after="0" w:line="240" w:lineRule="auto"/>
              <w:ind w:left="108" w:firstLine="567"/>
              <w:rPr>
                <w:rFonts w:ascii="Times New Roman" w:hAnsi="Times New Roman"/>
                <w:b/>
                <w:spacing w:val="-2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КПП 772501001</w:t>
            </w:r>
          </w:p>
        </w:tc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:rsidR="004C7DDB" w:rsidRPr="00DA2F42" w:rsidRDefault="004C7DDB" w:rsidP="004C7DD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DA2F42">
              <w:rPr>
                <w:rFonts w:ascii="Times New Roman" w:hAnsi="Times New Roman"/>
                <w:color w:val="FF0000"/>
                <w:sz w:val="28"/>
                <w:szCs w:val="28"/>
              </w:rPr>
              <w:t>(наименование организации)</w:t>
            </w:r>
          </w:p>
          <w:p w:rsidR="004C7DDB" w:rsidRPr="00DA2F42" w:rsidRDefault="004C7DDB" w:rsidP="004C7DDB">
            <w:pPr>
              <w:tabs>
                <w:tab w:val="center" w:pos="4961"/>
              </w:tabs>
              <w:spacing w:after="0" w:line="240" w:lineRule="auto"/>
              <w:ind w:left="108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DA2F42">
              <w:rPr>
                <w:rFonts w:ascii="Times New Roman" w:hAnsi="Times New Roman"/>
                <w:color w:val="FF0000"/>
                <w:sz w:val="28"/>
                <w:szCs w:val="28"/>
              </w:rPr>
              <w:t>(адрес организации)</w:t>
            </w:r>
          </w:p>
          <w:p w:rsidR="004C7DDB" w:rsidRPr="00E02831" w:rsidRDefault="004C7DDB" w:rsidP="004C7DDB">
            <w:pPr>
              <w:tabs>
                <w:tab w:val="center" w:pos="4961"/>
              </w:tabs>
              <w:spacing w:after="0" w:line="240" w:lineRule="auto"/>
              <w:ind w:left="108"/>
              <w:rPr>
                <w:rFonts w:ascii="Times New Roman" w:hAnsi="Times New Roman"/>
                <w:sz w:val="28"/>
                <w:szCs w:val="28"/>
              </w:rPr>
            </w:pPr>
          </w:p>
          <w:p w:rsidR="004C7DDB" w:rsidRPr="00E02831" w:rsidRDefault="004C7DDB" w:rsidP="004C7DDB">
            <w:pPr>
              <w:tabs>
                <w:tab w:val="center" w:pos="4961"/>
              </w:tabs>
              <w:spacing w:after="0" w:line="240" w:lineRule="auto"/>
              <w:ind w:left="108"/>
              <w:rPr>
                <w:rFonts w:ascii="Times New Roman" w:hAnsi="Times New Roman"/>
                <w:sz w:val="28"/>
                <w:szCs w:val="28"/>
              </w:rPr>
            </w:pPr>
          </w:p>
          <w:p w:rsidR="004C7DDB" w:rsidRPr="00E02831" w:rsidRDefault="004C7DDB" w:rsidP="004C7DDB">
            <w:pPr>
              <w:shd w:val="clear" w:color="auto" w:fill="FFFFFF"/>
              <w:tabs>
                <w:tab w:val="left" w:pos="350"/>
              </w:tabs>
              <w:spacing w:after="0" w:line="240" w:lineRule="auto"/>
              <w:ind w:left="108" w:firstLine="567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ИНН</w:t>
            </w:r>
          </w:p>
          <w:p w:rsidR="004C7DDB" w:rsidRPr="00E02831" w:rsidRDefault="008F44ED" w:rsidP="004C7DDB">
            <w:pPr>
              <w:shd w:val="clear" w:color="auto" w:fill="FFFFFF"/>
              <w:tabs>
                <w:tab w:val="left" w:pos="350"/>
              </w:tabs>
              <w:spacing w:after="0" w:line="240" w:lineRule="auto"/>
              <w:ind w:left="108" w:firstLine="567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БИК</w:t>
            </w:r>
          </w:p>
          <w:p w:rsidR="004C7DDB" w:rsidRPr="00E02831" w:rsidRDefault="004C7DDB" w:rsidP="008F44ED">
            <w:pPr>
              <w:tabs>
                <w:tab w:val="center" w:pos="4961"/>
              </w:tabs>
              <w:spacing w:after="0" w:line="240" w:lineRule="auto"/>
              <w:ind w:left="108" w:firstLine="600"/>
              <w:rPr>
                <w:rFonts w:ascii="Times New Roman" w:hAnsi="Times New Roman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 xml:space="preserve">КПП </w:t>
            </w:r>
          </w:p>
        </w:tc>
      </w:tr>
    </w:tbl>
    <w:p w:rsidR="00054CFB" w:rsidRDefault="00054CFB" w:rsidP="004C7DDB">
      <w:pPr>
        <w:tabs>
          <w:tab w:val="center" w:pos="4961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4C7DDB" w:rsidRDefault="004C7DDB" w:rsidP="004C7DDB">
      <w:pPr>
        <w:tabs>
          <w:tab w:val="center" w:pos="4961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9. ПОДПИСИ СТОРОН</w:t>
      </w:r>
    </w:p>
    <w:p w:rsidR="00E02831" w:rsidRPr="00E02831" w:rsidRDefault="00E02831" w:rsidP="004C7DDB">
      <w:pPr>
        <w:tabs>
          <w:tab w:val="center" w:pos="4961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tbl>
      <w:tblPr>
        <w:tblW w:w="10374" w:type="dxa"/>
        <w:tblLook w:val="01E0" w:firstRow="1" w:lastRow="1" w:firstColumn="1" w:lastColumn="1" w:noHBand="0" w:noVBand="0"/>
      </w:tblPr>
      <w:tblGrid>
        <w:gridCol w:w="5246"/>
        <w:gridCol w:w="5128"/>
      </w:tblGrid>
      <w:tr w:rsidR="004C7DDB" w:rsidRPr="00E02831">
        <w:trPr>
          <w:trHeight w:val="1705"/>
        </w:trPr>
        <w:tc>
          <w:tcPr>
            <w:tcW w:w="5246" w:type="dxa"/>
          </w:tcPr>
          <w:p w:rsidR="004C7DDB" w:rsidRPr="00E02831" w:rsidRDefault="00DA2F42" w:rsidP="004C7DDB">
            <w:pPr>
              <w:tabs>
                <w:tab w:val="center" w:pos="496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Pr="00DA2F42">
              <w:rPr>
                <w:rFonts w:ascii="Times New Roman" w:hAnsi="Times New Roman"/>
                <w:color w:val="FF0000"/>
                <w:sz w:val="28"/>
                <w:szCs w:val="28"/>
              </w:rPr>
              <w:t>(__)</w:t>
            </w:r>
            <w:r w:rsidR="004C7DDB" w:rsidRPr="00E028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End"/>
            <w:r w:rsidR="004C7DDB" w:rsidRPr="00E02831">
              <w:rPr>
                <w:rFonts w:ascii="Times New Roman" w:hAnsi="Times New Roman"/>
                <w:sz w:val="28"/>
                <w:szCs w:val="28"/>
              </w:rPr>
              <w:t>Управления</w:t>
            </w:r>
          </w:p>
          <w:p w:rsidR="00DF1E49" w:rsidRDefault="00DF1E49" w:rsidP="004C7DDB">
            <w:pPr>
              <w:tabs>
                <w:tab w:val="center" w:pos="496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Федерального казначейства</w:t>
            </w:r>
          </w:p>
          <w:p w:rsidR="004C7DDB" w:rsidRPr="00E02831" w:rsidRDefault="00DF1E49" w:rsidP="00DF1E49">
            <w:pPr>
              <w:tabs>
                <w:tab w:val="center" w:pos="496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4C7DDB" w:rsidRPr="00E02831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7DDB" w:rsidRPr="00E02831">
              <w:rPr>
                <w:rFonts w:ascii="Times New Roman" w:hAnsi="Times New Roman"/>
                <w:sz w:val="28"/>
                <w:szCs w:val="28"/>
              </w:rPr>
              <w:t>Московской области</w:t>
            </w:r>
          </w:p>
          <w:p w:rsidR="004C7DDB" w:rsidRDefault="004C7DDB" w:rsidP="004C7DDB">
            <w:pPr>
              <w:tabs>
                <w:tab w:val="center" w:pos="4961"/>
              </w:tabs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  <w:p w:rsidR="00E02831" w:rsidRPr="00E02831" w:rsidRDefault="00E02831" w:rsidP="004C7DDB">
            <w:pPr>
              <w:tabs>
                <w:tab w:val="center" w:pos="4961"/>
              </w:tabs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  <w:p w:rsidR="004C7DDB" w:rsidRPr="00E02831" w:rsidRDefault="00054CFB" w:rsidP="004C7DDB">
            <w:pPr>
              <w:tabs>
                <w:tab w:val="center" w:pos="496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7DDB" w:rsidRPr="00E02831">
              <w:rPr>
                <w:rFonts w:ascii="Times New Roman" w:hAnsi="Times New Roman"/>
                <w:sz w:val="28"/>
                <w:szCs w:val="28"/>
              </w:rPr>
              <w:t>________</w:t>
            </w:r>
            <w:r w:rsidR="00D921E6">
              <w:rPr>
                <w:rFonts w:ascii="Times New Roman" w:hAnsi="Times New Roman"/>
                <w:sz w:val="28"/>
                <w:szCs w:val="28"/>
              </w:rPr>
              <w:t>_</w:t>
            </w:r>
            <w:r w:rsidR="00CA7079">
              <w:rPr>
                <w:rFonts w:ascii="Times New Roman" w:hAnsi="Times New Roman"/>
                <w:sz w:val="28"/>
                <w:szCs w:val="28"/>
              </w:rPr>
              <w:t xml:space="preserve">_____             </w:t>
            </w:r>
            <w:r w:rsidR="001026EF" w:rsidRPr="00DA2F42">
              <w:rPr>
                <w:rFonts w:ascii="Times New Roman" w:hAnsi="Times New Roman"/>
                <w:color w:val="FF0000"/>
                <w:sz w:val="28"/>
                <w:szCs w:val="28"/>
              </w:rPr>
              <w:t>И.О. Фамилия</w:t>
            </w:r>
          </w:p>
          <w:p w:rsidR="004C7DDB" w:rsidRPr="00E02831" w:rsidRDefault="004C7DDB" w:rsidP="004C7DDB">
            <w:pPr>
              <w:tabs>
                <w:tab w:val="center" w:pos="4961"/>
              </w:tabs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sz w:val="28"/>
                <w:szCs w:val="28"/>
              </w:rPr>
              <w:t>М.П.</w:t>
            </w:r>
          </w:p>
        </w:tc>
        <w:tc>
          <w:tcPr>
            <w:tcW w:w="5128" w:type="dxa"/>
          </w:tcPr>
          <w:p w:rsidR="00FB6418" w:rsidRPr="00DA2F42" w:rsidRDefault="002F3873" w:rsidP="004C7D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DA2F42">
              <w:rPr>
                <w:rFonts w:ascii="Times New Roman" w:hAnsi="Times New Roman"/>
                <w:color w:val="FF0000"/>
                <w:sz w:val="28"/>
                <w:szCs w:val="28"/>
              </w:rPr>
              <w:t>(Должность)</w:t>
            </w:r>
            <w:r w:rsidR="004C7DDB" w:rsidRPr="00DA2F42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  <w:p w:rsidR="004C7DDB" w:rsidRPr="00DA2F42" w:rsidRDefault="004C7DDB" w:rsidP="004C7D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DA2F42">
              <w:rPr>
                <w:rFonts w:ascii="Times New Roman" w:hAnsi="Times New Roman"/>
                <w:color w:val="FF0000"/>
                <w:sz w:val="28"/>
                <w:szCs w:val="28"/>
              </w:rPr>
              <w:t>(наименование организации)</w:t>
            </w:r>
          </w:p>
          <w:p w:rsidR="004C7DDB" w:rsidRPr="00E02831" w:rsidRDefault="004C7DDB" w:rsidP="004C7D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C7DDB" w:rsidRDefault="004C7DDB" w:rsidP="004C7D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2831" w:rsidRPr="00E02831" w:rsidRDefault="00E02831" w:rsidP="004C7D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C7DDB" w:rsidRPr="00E02831" w:rsidRDefault="004C7DDB" w:rsidP="004C7DDB">
            <w:pPr>
              <w:tabs>
                <w:tab w:val="center" w:pos="496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54CFB">
              <w:rPr>
                <w:rFonts w:ascii="Times New Roman" w:hAnsi="Times New Roman"/>
                <w:sz w:val="28"/>
                <w:szCs w:val="28"/>
              </w:rPr>
              <w:t xml:space="preserve">       ______________</w:t>
            </w:r>
            <w:r w:rsidRPr="00E02831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DA2F42">
              <w:rPr>
                <w:rFonts w:ascii="Times New Roman" w:hAnsi="Times New Roman"/>
                <w:color w:val="FF0000"/>
                <w:sz w:val="28"/>
                <w:szCs w:val="28"/>
              </w:rPr>
              <w:t>И.О.</w:t>
            </w:r>
            <w:r w:rsidR="008F44ED" w:rsidRPr="00DA2F42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DA2F42">
              <w:rPr>
                <w:rFonts w:ascii="Times New Roman" w:hAnsi="Times New Roman"/>
                <w:color w:val="FF0000"/>
                <w:sz w:val="28"/>
                <w:szCs w:val="28"/>
              </w:rPr>
              <w:t>Фамилия</w:t>
            </w:r>
          </w:p>
          <w:p w:rsidR="004C7DDB" w:rsidRPr="00E02831" w:rsidRDefault="004C7DDB" w:rsidP="004C7DD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sz w:val="28"/>
                <w:szCs w:val="28"/>
              </w:rPr>
              <w:t>М.П.</w:t>
            </w:r>
          </w:p>
        </w:tc>
      </w:tr>
    </w:tbl>
    <w:p w:rsidR="008F44ED" w:rsidRDefault="008F44ED" w:rsidP="00E02831"/>
    <w:p w:rsidR="008F44ED" w:rsidRDefault="008F44ED" w:rsidP="00E02831"/>
    <w:p w:rsidR="00631881" w:rsidRDefault="00631881">
      <w:pPr>
        <w:spacing w:after="0" w:line="240" w:lineRule="auto"/>
        <w:sectPr w:rsidR="00631881" w:rsidSect="00CE1953">
          <w:headerReference w:type="default" r:id="rId7"/>
          <w:pgSz w:w="11906" w:h="16838" w:code="9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Приложение </w:t>
      </w:r>
    </w:p>
    <w:p w:rsidR="008F44ED" w:rsidRPr="00F07E1A" w:rsidRDefault="00EF3160" w:rsidP="008F44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Договору о</w:t>
      </w:r>
      <w:r w:rsidR="008F44ED" w:rsidRPr="00F07E1A">
        <w:rPr>
          <w:rFonts w:ascii="Times New Roman" w:hAnsi="Times New Roman"/>
          <w:sz w:val="24"/>
          <w:szCs w:val="24"/>
        </w:rPr>
        <w:t>б обмене</w:t>
      </w:r>
    </w:p>
    <w:p w:rsidR="008F44ED" w:rsidRPr="00F07E1A" w:rsidRDefault="00EF3160" w:rsidP="008F44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электронными документами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N _</w:t>
      </w:r>
      <w:r>
        <w:rPr>
          <w:rFonts w:ascii="Times New Roman" w:hAnsi="Times New Roman"/>
          <w:sz w:val="24"/>
          <w:szCs w:val="24"/>
        </w:rPr>
        <w:t>_____</w:t>
      </w:r>
      <w:r w:rsidRPr="00F07E1A">
        <w:rPr>
          <w:rFonts w:ascii="Times New Roman" w:hAnsi="Times New Roman"/>
          <w:sz w:val="24"/>
          <w:szCs w:val="24"/>
        </w:rPr>
        <w:t>____ от _______</w:t>
      </w:r>
      <w:r>
        <w:rPr>
          <w:rFonts w:ascii="Times New Roman" w:hAnsi="Times New Roman"/>
          <w:sz w:val="24"/>
          <w:szCs w:val="24"/>
        </w:rPr>
        <w:t>__</w:t>
      </w:r>
      <w:r w:rsidRPr="00F07E1A">
        <w:rPr>
          <w:rFonts w:ascii="Times New Roman" w:hAnsi="Times New Roman"/>
          <w:sz w:val="24"/>
          <w:szCs w:val="24"/>
        </w:rPr>
        <w:t>____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3" w:name="Par128"/>
      <w:bookmarkEnd w:id="3"/>
      <w:r w:rsidRPr="00F07E1A">
        <w:rPr>
          <w:rFonts w:ascii="Times New Roman" w:hAnsi="Times New Roman"/>
          <w:sz w:val="24"/>
          <w:szCs w:val="24"/>
        </w:rPr>
        <w:t>ПРАВИЛА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ЭЛЕКТРОННОГО ДОКУМЕНТООБОРОТА В СИСТЕМЕ ЭЛЕКТРОННОГО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ДОКУМЕНТООБОРОТА ФЕДЕРАЛЬНОГО КАЗНАЧЕЙСТВА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 ОБЩИЕ ПОЛОЖЕНИЯ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1.1. Термины и определения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В целях настоящего документа используются следующие термины и определения:</w:t>
      </w:r>
    </w:p>
    <w:p w:rsidR="008F44ED" w:rsidRPr="00F07E1A" w:rsidRDefault="008F44ED" w:rsidP="008F44E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Автоматизированное рабочее место (далее - АРМ) – рабочее место, обеспечивающее возможность удаленного </w:t>
      </w:r>
      <w:proofErr w:type="spellStart"/>
      <w:r w:rsidRPr="00F07E1A">
        <w:rPr>
          <w:rFonts w:ascii="Times New Roman" w:hAnsi="Times New Roman"/>
          <w:sz w:val="24"/>
          <w:szCs w:val="24"/>
        </w:rPr>
        <w:t>online</w:t>
      </w:r>
      <w:proofErr w:type="spellEnd"/>
      <w:r w:rsidRPr="00F07E1A">
        <w:rPr>
          <w:rFonts w:ascii="Times New Roman" w:hAnsi="Times New Roman"/>
          <w:sz w:val="24"/>
          <w:szCs w:val="24"/>
        </w:rPr>
        <w:t xml:space="preserve"> взаимодействия Организатора и Участника (далее – </w:t>
      </w:r>
      <w:r w:rsidRPr="00F07E1A">
        <w:rPr>
          <w:rFonts w:ascii="Times New Roman" w:hAnsi="Times New Roman"/>
          <w:sz w:val="24"/>
          <w:szCs w:val="24"/>
          <w:lang w:val="en-US"/>
        </w:rPr>
        <w:t>C</w:t>
      </w:r>
      <w:proofErr w:type="spellStart"/>
      <w:r w:rsidRPr="00F07E1A">
        <w:rPr>
          <w:rFonts w:ascii="Times New Roman" w:hAnsi="Times New Roman"/>
          <w:sz w:val="24"/>
          <w:szCs w:val="24"/>
        </w:rPr>
        <w:t>тороны</w:t>
      </w:r>
      <w:proofErr w:type="spellEnd"/>
      <w:r w:rsidRPr="00F07E1A">
        <w:rPr>
          <w:rFonts w:ascii="Times New Roman" w:hAnsi="Times New Roman"/>
          <w:sz w:val="24"/>
          <w:szCs w:val="24"/>
        </w:rPr>
        <w:t>), включая  наличие в нем программного обеспечения (далее - ПО) и технических средств, в том числе средств криптографической защиты информации (далее - СКЗИ), предназначенных для работы в системе электронного документооборота Федерального Казначейства (далее - СЭД ФК).</w:t>
      </w:r>
      <w:r w:rsidRPr="00F07E1A">
        <w:rPr>
          <w:rFonts w:ascii="Times New Roman" w:hAnsi="Times New Roman"/>
          <w:sz w:val="24"/>
          <w:szCs w:val="24"/>
        </w:rPr>
        <w:tab/>
        <w:t>Администратор АРМ Участника - сотрудник Участника, отвечающий за обеспечение бесперебойной эксплуатации ПО, СКЗИ и технических средств АРМ Участника, контроль мероприятий по защите информации, хранение и учет электронных документов (далее - ЭД), взаимодействие с Организатором по техническим вопросам и вопросам обеспечения безопасности информации. На администратора АРМ Участника могут возлагаться задачи по отправке/приему электронных документов и сообщений.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Администратор безопасности информации Организатора (далее - администратор безопасности информации) - лицо, организующее, обеспечивающее и контролирующее выполнение требований безопасности информации при осуществлении обмена ЭД с Участником.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Владелец сертификата ключа подписи – должностное лицо, на имя которого удостоверяющим центром Федерального казначейства (далее – УЦ ФК) выдан сертификат ключа проверки электронной подписи (далее - Сертификат) и которое владеет соответствующим ключом электронной подписи, позволяющим с помощью средств ЭП создавать свою усиленную квалифицированную ЭП (далее – ЭП) в ЭД (подписывать ЭД).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Закрытый ключ аутентификации - уникальная последовательность символов, известная владельцу Сертификата открытого ключа аутентификации (Администратору АРМ Участника) и предназначенная для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Ключ ЭП - уникальная последовательность символов, предназначенная для создания ЭП.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Заявление на получение Сертификата  - документ на бумажном носителе или электронный документ, подписанный двумя ЭП, оформляемый и предоставляемый Пользователями в УЦ ФК в порядке, предусмотренном Регламентом УЦ ФК.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Компрометация ключа ЭП - событие, определенное владельцем Сертификата как ознакомление неуполномоченным лицом (лицами) с его ключом ЭП (например: хищение, утеря носителя ключа ЭП, несанкционированное копирование или другие события, повлекшие за собой нарушение конфиденциальности ключа ЭП).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Корректная ЭП - ЭП уполномоченного лица при выполнении следующих условий: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Сертификаты, относящиеся к этим ЭП, изданы УЦ ФК и не утратили силу (действуют) на момент подписания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подтверждена подлинность этих ЭП в ЭД, при наличии достоверной информации о моменте подписания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ЭП используется в соответствии со сведениями, указанными в Сертификате.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Открытый ключ  аутентификации - уникальная последовательность символов, соответствующая закрытому ключу аутентификации, доступная Сторонам и предназначенная для подтверждения подлинности Участника при его аутентификации на стороне Организатора,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 Принадлежность открытого ключа аутентификации владельцу подтверждается Сертификатом открытого ключа аутентификации, изданным Администратором безопасности информации Организатора.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Ключ проверки ЭП - уникальная последовательность символов, однозначно связанная с ключом электронной подписи и предназначенная для проверки подлинности электронной подписи.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Отправитель - юридическое лицо в СЭДФК, которое само непосредственно направляет или от имени которого направляется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Получатель - юридическое лицо в СЭДФК, которому ЭД отправлен самим отправителем или от имени отправителя.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Пользователи - лица Сторон, осуществляющие формирование, подписание, отправку/получение, проверку, хранение и учет ЭД или/и обеспечивающие эксплуатацию ПО и технических средств АРМ.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Программное обеспечение (ПО) - совокупность программ и программных документов, необходимых для их эксплуатации.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Сертификат ключа проверки электронной подписи (Сертификат) - электронный документ или документ на бумажном носителе, выданный УЦ ФК по заявлению должностного лица Участника и подтверждающий принадлежность ключа проверки ЭП владельцу сертификата ключа проверки ЭП.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Сертификат открытого ключа аутентификации - электронный документ, который включает в себя открытый ключ аутентификации владельца. Сертификат открытого ключа аутентификации издается Администратором безопасности информации Организатора для обеспечения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Система электронного документооборота Федерального казначейства (СЭДФК) - совокупность ПО и технического оборудования, обеспечивающая процесс обмена электронными документами между Сторонами.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Электронный документ – информация в электронной форме, подписанная электронной подписью, равнозначный документу на бумажном носителе, подписанному собственноручной подписью, кроме случая,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Уполномоченное лицо - лицо, имеющее право подписи ЭД в СЭД ФК.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Удостоверяющий центр Федерального казначейства (УЦ ФК) - функциональная группа структурного подразделения, должностные лица Организатора, осуществляющие выполнение функций по созданию и выдаче сертификата, а также иные функции предусмотренные Федеральным законом «Об электронной подписи» от 6 апреля </w:t>
      </w:r>
      <w:smartTag w:uri="urn:schemas-microsoft-com:office:smarttags" w:element="metricconverter">
        <w:smartTagPr>
          <w:attr w:name="ProductID" w:val="2011 г"/>
        </w:smartTagPr>
        <w:r w:rsidRPr="00F07E1A">
          <w:rPr>
            <w:rFonts w:ascii="Times New Roman" w:hAnsi="Times New Roman"/>
            <w:sz w:val="24"/>
            <w:szCs w:val="24"/>
          </w:rPr>
          <w:t>2011 г</w:t>
        </w:r>
      </w:smartTag>
      <w:r w:rsidRPr="00F07E1A">
        <w:rPr>
          <w:rFonts w:ascii="Times New Roman" w:hAnsi="Times New Roman"/>
          <w:sz w:val="24"/>
          <w:szCs w:val="24"/>
        </w:rPr>
        <w:t>. № 63-ФЗ.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Региональный центр регистрации УЦ ФК (РЦР) - функциональная группа структурного подразделения Организатора, осуществляющая выполнение функций по выдаче сертификатов уполномоченным лицам, а также иные функции, предусмотренные Федеральным законом «Об электронной подписи» от 6 апреля </w:t>
      </w:r>
      <w:smartTag w:uri="urn:schemas-microsoft-com:office:smarttags" w:element="metricconverter">
        <w:smartTagPr>
          <w:attr w:name="ProductID" w:val="2011 г"/>
        </w:smartTagPr>
        <w:r w:rsidRPr="00F07E1A">
          <w:rPr>
            <w:rFonts w:ascii="Times New Roman" w:hAnsi="Times New Roman"/>
            <w:sz w:val="24"/>
            <w:szCs w:val="24"/>
          </w:rPr>
          <w:t>2011 г</w:t>
        </w:r>
      </w:smartTag>
      <w:r w:rsidRPr="00F07E1A">
        <w:rPr>
          <w:rFonts w:ascii="Times New Roman" w:hAnsi="Times New Roman"/>
          <w:sz w:val="24"/>
          <w:szCs w:val="24"/>
        </w:rPr>
        <w:t>. № 63-ФЗ.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1.2. Предмет регулирования настоящих Правил электронного документооборота в системе электронного документооборота Федерального казначейства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1.2.1. Настоящие Правила электронного документооборота в системе электронного документооборота Федерального казначейства (далее - Правила) устанавливают общие принципы осуществления электронного документооборота (далее - ЭДО) между Сторонами.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1.2.2. Настоящие Правила не регулируют вопросы обмена электронными сообщениями, не являющимися ЭД в соответствии с договором об обмене ЭД, заключаемыми между Сторонами (далее - Договор).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1.3. Документы, регулирующие ЭДО в СЭДФК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1.3.1. ЭДО в СЭДФК регулируется следующими документами: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Договором;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утвержденным Федеральным казначейством "Порядком сопровождения и технического обслуживания абонентов СЭД";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документацией пользователя и администратора АРМ Участника, включая документацию на СКЗИ;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законодательными и другими нормативными правовыми актами Российской Федерации.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1.4. Порядок и условия допуска Участника к осуществлению документооборота в СЭДФК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1.4.1. Участник допускается к осуществлению документооборота в СЭДФК после выполнения им следующих мероприятий: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заключения Договора с Организатором об обмене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назначения администратора(</w:t>
      </w:r>
      <w:proofErr w:type="spellStart"/>
      <w:r w:rsidRPr="00F07E1A">
        <w:rPr>
          <w:rFonts w:ascii="Times New Roman" w:hAnsi="Times New Roman"/>
          <w:sz w:val="24"/>
          <w:szCs w:val="24"/>
        </w:rPr>
        <w:t>ов</w:t>
      </w:r>
      <w:proofErr w:type="spellEnd"/>
      <w:r w:rsidRPr="00F07E1A">
        <w:rPr>
          <w:rFonts w:ascii="Times New Roman" w:hAnsi="Times New Roman"/>
          <w:sz w:val="24"/>
          <w:szCs w:val="24"/>
        </w:rPr>
        <w:t>) АРМ Участника;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получения у Организатора необходимого для осуществления ЭДО ПО, в том числе СКЗИ (исключая общесистемное и офисное ПО);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установки необходимого для осуществления ЭДО ПО, в том числе СКЗИ, на АРМ Участника;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проведения инструктажа Пользователей Участника работе с АРМ Участника;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регистрации Пользователей Участника в УЦ ФК и получения в установленном порядке Сертификатов.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1.4.2. Участник обеспечивает защиту АРМ СЭДФК и носителей ключевой информации от несанкционированного доступа в соответствии с требованиями нормативных документов и законодательства Российской Федерации.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1.5. Пользователи Участника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1.5.1. Пользователи Участника несут персональную ответственность за безопасность ключевой информации, в том числе ключей ЭП и ключей аутентификации, и обязаны обеспечивать ее конфиденциальность.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1.5.2. Пользователи Участника должны быть ознакомлены под роспись с документами, регулирующими ЭДО в СЭДФК, определенными настоящими Правилами.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1.6. Порядок вступления в действие настоящих Правил, а также внесения в них изменений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1.6.1. Настоящие Правила вступают в силу в отношении Участника после заключения Договора между Сторонами.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1.6.2. Изменения и дополнения в настоящие Правила вносятся в порядке, установленном Договором.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1.7. Прекращение действия настоящих Правил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1.7.1. Обязательства Сторон по исполнению настоящих Правил прекращаются при расторжении Договора.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1.7.2. Прекращение действия настоящих Правил не влияет на юридическую силу и действительность ЭД, которыми Стороны обменивались до прекращения действия настоящих Правил.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 ЭЛЕКТРОННЫЕ ДОКУМЕНТЫ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2.1. Требования, предъявляемые к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2.1.1. ЭД, сформированные в СЭДФК и подписанные надлежащим количеством корректных ЭП, имеют юридическую силу наравне с бумажными документами, подписанными собственноручными подписями.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2.1.2. ЭД считаются надлежащим образом оформленными при условии их соответствия законодательству Российской Федерации, а также документам, регулирующими ЭДО в СЭДФК.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2.1.3. ЭД, не отвечающие требованиям, предъявляемым к ЭД настоящими Правилами, рассматриваются Сторонами как ЭД, не имеющие юридической силы.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2.2. Использование ЭП в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2.2.1. ЭД может быть подписан только ЭП уполномоченных лиц Сторон, для которых УЦ ФК изданы действующие Сертификаты.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2.2.2. Прекращение действия Сертификатов уполномоченных лиц Сторон не влияет на юридическую силу ЭД, которыми Стороны обменивались до прекращения действия Сертификатов.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2.3. Использование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2.3.1. ЭД, подписанный надлежащим количеством корректных ЭП уполномоченных лиц Сторон, имеет равную юридическую силу с документом, представленным на бумажном носителе, подписанном собственноручными подписями уполномоченных лиц Сторон, и не может быть оспорен только на том основании, что он выполнен в электронном виде.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2.3.2. ЭД может иметь неограниченное количество экземпляров, в том числе выполненных на машиночитаемых носителях различного типа. Для создания дополнительного экземпляра существующего ЭД осуществляется копирование ЭД вместе со всеми ЭП.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2.3.3. Все экземпляры ЭД являются подлинниками данного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2.4. Представление сведений, содержащихся в ЭД, на бумажном носителе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2.4.1. Сведения, содержащиеся в ЭД, могут быть представлены (распечатаны) на бумажном носителе. В этом случае их соответствие ЭД должно быть заверено Организатором или Участником в установленном порядке.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 ОРГАНИЗАЦИЯ ЭДО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3.1. ЭДО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3.1.1. ЭДО включает: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формирование ЭД уполномоченными лицами Сторон;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проверка подлинности доставленного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подтверждение получения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отзыв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учет ЭД (регистрацию входящих и исходящих ЭД);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хранение ЭД с обеспечением возможности проверки ЭП и печати ЭД на бумажном носителе в течение всего срока хранения;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создание дополнительных экземпляров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создание представлений (распечатывание) ЭД в бумажном виде.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экспортирование ЭД во внешние системы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3.2. Формирование ЭД 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3.2.1. Формирование ЭД осуществляется согласно документации, указанной в пункте 1.3.1 настоящих Правил.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3.2.2. В отношениях между отправителем и получателем ЭД считается исходящим от отправителя, если ЭД отправлен лицом, уполномоченным действовать от имени отправителя в отношении данного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3.3. Проверка подлинности доставленного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3.3.1. Проверка подлинности ЭД включает: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проверку ЭД на соответствие документам, указанным в п.1.3.1. настоящих Правил;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проверку корректности всех ЭП в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3.3.2. В случае положительного результата проверки подлинности ЭД данный ЭД принимается к исполнению. В противном случае данный ЭД к исполнению не принимается, о чем получатель должен послать уведомление отправителю с указанием причины непринятия документа к исполнению.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3.3.3. Не принятые к исполнению ЭД сохраняются на случай возможной необходимости разрешения в отношении них конфликтных ситуаций.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3.4. Подтверждение получения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3.4.1. Подтверждение получения ЭД (уведомление) производится в автоматическом режиме, согласно документам, указанным в п.1.3.1. настоящих Правил.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3.5. Отзыв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3.5.1. Участник вправе отозвать отправленный ЭД согласно документам, регулирующим ЭДО в СЭДФК, определенным настоящими Правилами.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3.5.2. ЭД может быть отозван отправителем до начала его обработки (исполнения) получателем.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3.6. Учет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3.6.1. Учет ЭД осуществляется путем ведения электронных журналов учета СЭД ФК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3.6.2. Срок хранения электронных журналов учета определяется сроком хранения учитываемых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3.7. Хранение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3.7.1. ЭД должны храниться со всеми реквизитами (полями), включая ЭП. Допускается хранение ЭД в виде последовательности всех полей ЭД (включая все ЭП) в записи базы данных.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3.7.2. Срок хранения ЭД должен соответствовать сроку хранения соответствующих документов на бумажных носителях.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3.7.3. Хранение ЭД должно сопровождаться хранением соответствующих электронных журналов учета, Сертификатов, подтверждений о доставке ЭД, а также ПО, обеспечивающего возможность работы с электронными журналами и проверки ЭП хранимых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4" w:name="Par282"/>
      <w:bookmarkEnd w:id="4"/>
      <w:r w:rsidRPr="00F07E1A">
        <w:rPr>
          <w:rFonts w:ascii="Times New Roman" w:hAnsi="Times New Roman"/>
          <w:sz w:val="24"/>
          <w:szCs w:val="24"/>
        </w:rPr>
        <w:t>4. ОБЕСПЕЧЕНИЕ ИНФОРМАЦИОННОЙ БЕЗОПАСНОСТИ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4.1. Общие требования обеспечения защиты информации в СЭДФК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4.1.1. В случае обмена конфиденциальной информацией организационно-технические меры по защите и доступу к ней регламентируется законодательством Российской Федерации, нормативными актами, регулирующими вопросы информационной безопасности.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 Управление ключевой информацией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4.2.1. Управление ключевой информацией осуществляют администраторы безопасности информации, уполномоченные лица УЦ ФК и администраторы АРМ Участника.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4.2.2. Ключевая информация содержит сведения конфиденциального характера, хранится на учтенных в установленном порядке носителях ключевой информации и не подлежит передаче третьим лицам.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4.2.3. Носители ключевой информации относятся к материальным носителям, содержащим информацию ограниченного распространения. При обращении с ними должны выполняться требования "</w:t>
      </w:r>
      <w:hyperlink r:id="rId8" w:history="1">
        <w:r w:rsidRPr="00F07E1A">
          <w:rPr>
            <w:rFonts w:ascii="Times New Roman" w:hAnsi="Times New Roman"/>
            <w:sz w:val="24"/>
            <w:szCs w:val="24"/>
          </w:rPr>
          <w:t>Инструкции</w:t>
        </w:r>
      </w:hyperlink>
      <w:r w:rsidRPr="00F07E1A">
        <w:rPr>
          <w:rFonts w:ascii="Times New Roman" w:hAnsi="Times New Roman"/>
          <w:sz w:val="24"/>
          <w:szCs w:val="24"/>
        </w:rPr>
        <w:t xml:space="preserve">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тайну", утвержденной Приказом Федерального агентства правительственной связи и информации при Президенте Российской Федерации от 13.06.2001 N 152 (далее - Инструкция N 152), иных документов, регламентирующих порядок обращения с информацией ограниченного распространения в федеральных органах исполнительной власти, и настоящих Правил.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4.2.4. Учет носителей ключевой информации осуществляют администраторы безопасности информации и администраторы АРМ Участника по соответствующим учетным формам.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4.2.5. Требования по организации хранения и использования носителей ключевой информации.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4.2.5.1. Порядок хранения и использования носителей ключевой информации должен исключать возможность несанкционированного доступа к ним.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4.2.5.2. Во время работы с носителями ключевой информации доступ к ним посторонних лиц должен быть исключен.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4.2.5.3. Не разрешается: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производить несанкционированное копирование носителей ключевой информации;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знакомить или передавать носители ключевой информации лицам, к ним не допущенным;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выводить ключи ЭП на дисплей или принтер;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вставлять носитель ключевой информации в считывающее устройство других компьютеров;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оставлять носитель ключевой информации без присмотра на рабочем месте;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записывать на носитель ключевой информации посторонние файлы.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4.2.6. Порядок работы с ключами аутентификации для организации шифрованной связи (при использовании аппаратно-программного комплекса шифрования (далее - АПКШ) "Континент").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4.2.6.1. В качестве ключей и сертификата аутентификации могут использоваться сертификаты, выданные удостоверяющим центром Федерального казначейства с наличием в их составе идентификатора «аутентификация клиента». Порядок получения плановой смены ключей и сертификатов, в указанном пункте описан в Регламенте удостоверяющего центра Федерального казначейства.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5" w:name="Par305"/>
      <w:bookmarkEnd w:id="5"/>
      <w:r w:rsidRPr="00F07E1A">
        <w:rPr>
          <w:rFonts w:ascii="Times New Roman" w:hAnsi="Times New Roman"/>
          <w:sz w:val="24"/>
          <w:szCs w:val="24"/>
        </w:rPr>
        <w:t>4.2.6.2. Формирование комплекта ключей аутентификации и запроса на получение сертификата открытого ключа аутентификации осуществляется администратором АРМ Участника с последующей передачей запроса администратору безопасности информации любым доступным способом (администратор безопасности информации может формировать ключи аутентификации, соответствующий запрос и сертификат только для обеспечения проверки подключения АРМ Участника и проведения тестового обмена ЭД с Участником по защищенным каналам связи).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4.2.6.3. Мероприятия по обеспечению удаленного защищенного доступа к информационным ресурсам Организатора и выпуску сертификата открытого ключа аутентификации осуществляются администратором безопасности информации в соответствии с эксплуатационной документацией на СКЗИ.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4.2.6.4. Передача сертификата открытого ключа аутентификации администратору АРМ Участника или представителю Участника, действующего на основании доверенности, осуществляется любым доступным способом. Срок действия ключа аутентификации и соответствующего сертификата - один год и три месяца.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4.2.6.5. За две недели до окончания срока действия ключей аутентификации администратор АРМ Участника осуществляет формирование нового комплекта ключей и соответствующего запроса на получение сертификата открытого ключа аутентификации, который направляет администратору безопасности информации.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4.2.6.6. О всех случаях компрометации закрытых ключей аутентификации администратор АРМ Участника извещает администратора безопасности информации. В этом случае формируется новый комплект ключей аутентификации в соответствии с </w:t>
      </w:r>
      <w:hyperlink w:anchor="Par305" w:history="1">
        <w:r w:rsidRPr="00F07E1A">
          <w:rPr>
            <w:rFonts w:ascii="Times New Roman" w:hAnsi="Times New Roman"/>
            <w:sz w:val="24"/>
            <w:szCs w:val="24"/>
          </w:rPr>
          <w:t>п. 4.2.6.2</w:t>
        </w:r>
      </w:hyperlink>
      <w:r w:rsidRPr="00F07E1A">
        <w:rPr>
          <w:rFonts w:ascii="Times New Roman" w:hAnsi="Times New Roman"/>
          <w:sz w:val="24"/>
          <w:szCs w:val="24"/>
        </w:rPr>
        <w:t>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4.2.7. Порядок работы с ключами ЭП определяется Регламентом УЦ ФК.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4.2.8. Все работы, связанные с управлением списком отозванных сертификатов и поддержанием его в актуальном состоянии, обеспечиваются УЦ ФК.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bookmarkStart w:id="6" w:name="Par326"/>
      <w:bookmarkEnd w:id="6"/>
      <w:r w:rsidRPr="00F07E1A">
        <w:rPr>
          <w:rFonts w:ascii="Times New Roman" w:hAnsi="Times New Roman"/>
          <w:sz w:val="24"/>
          <w:szCs w:val="24"/>
        </w:rPr>
        <w:t>4.3. Порядок действий при компрометации и отзыве ключей ЭП определяется Регламентом УЦ ФК.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4.4. Порядок действий при компрометации закрытых ключей аутентификации.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4.4.1. При компрометации закрытого ключа аутентификации уполномоченное лицо Участника немедленно прекращает его использование и незамедлительно сообщает об этом администратору АРМ Участника, а тот, в свою очередь, - администратору безопасности информации.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4.4.2. После получения от владельца Сертификата Участника сообщения о компрометации закрытого ключа аутентификации администратор безопасности информации проверяет достоверность полученного сообщения. В случае подтверждения полученной информации инициируется процедура отзыва или приостановления действия соответствующего Сертификата.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4.4.3. Уведомление о компрометации закрытых ключей аутентификации должно быть подтверждено официальным уведомлением Участника о компрометации в письменном виде.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4.4.4. Использовать скомпрометированные закрытые ключи аутентификации для организации защищенного канала связи запрещается.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4.5.4. В случае компрометации закрытого ключа аутентификации Участник установленным порядком изготавливает новые открытый и закрытый ключи аутентификации.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 ПОРЯДОК РАЗРЕШЕНИЯ КОНФЛИКТНЫХ СИТУАЦИЙ И СПОРОВ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В СВЯЗИ С ОСУЩЕСТВЛЕНИЕМ ЭДО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5.1. Возникновение конфликтных ситуаций в связи с осуществлением ЭДО в СЭДФК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5.1.1. В связи с осуществлением ЭДО возможно возникновение конфликтных ситуаций, связанных с формированием, подтверждением получения ЭД, а также использования в документах ЭП. Данные конфликтные ситуации могут возникать, в частности, в следующих случаях: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оспаривание факта отправления и/или получения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оспаривание времени отправления и/или получения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оспаривание содержания отправленного/полученного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оспаривание подлинности экземпляров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оспаривание целостности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оспаривание идентичности лица, заверившего ЭД ЭП;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оспаривание полномочий лица, заверившего ЭД ЭП.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5.1.2. Конфликтные ситуации разрешаются (урегулируются) Сторонами в рабочем порядке и/или по итогам работы комиссии по разрешению конфликтной ситуации (далее - Комиссия).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5.1.3. В случае невозможности разрешения конфликтной ситуации в рабочем порядке и/или по итогам работы Комиссии Стороны разрешают конфликтную ситуацию в претензионном порядке либо направляют имеющиеся разногласия на рассмотрение вышестоящих органов либо суда в порядке, установленном законодательством Российской Федерации.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5.2. Уведомление о конфликтной ситуации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5.2.1. В случае возникновения обстоятельств, свидетельствующих, по мнению одной из Сторон, о возникновении и/или наличии конфликтной ситуации, данная Сторона (далее - Сторона-инициатор) незамедлительно извещает другую заинтересованную Сторону о возможном возникновении и/или наличии конфликтной ситуации, обстоятельствах, свидетельствующих о ее возникновении или наличии, а также ее предполагаемых причинах.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5.2.2. Стороны, которым было направлено извещение о конфликтной ситуации и участвующие в ее разрешении (далее - Стороны-ответчики), обязаны не позднее чем в течение следующего рабочего дня проверить наличие указанных в извещении обстоятельств и по необходимости принять меры по разрешению конфликтной ситуации со своей стороны.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5.2.3. В тот же срок Стороны-ответчики извещают доступными способами Сторону-инициатора о результатах проверки и, при необходимости, о мерах, принятых для разрешения конфликтной ситуации.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5.3. Разрешение конфликтной ситуации в рабочем порядке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5.3.1. Конфликтная ситуация признается разрешенной в рабочем порядке в случае, если Сторона-инициатор удовлетворена информацией, полученной в извещениях Сторон-ответчиков, и не имеет к ним претензий в связи с конфликтной ситуацией.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5.3.2. В случае если Сторона-инициатор не удовлетворена информацией, полученной от Сторон-ответчиков, для рассмотрения конфликтной ситуации формируется Комиссия.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5.4. Формирование Комиссии по разрешению конфликтной ситуации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5.4.1. В случае, если конфликтная ситуация не была разрешена в рабочем порядке, Сторона-инициатор должна не позднее чем в течение трех рабочих дней после возникновения конфликтной ситуации направить уведомление о конфликтной ситуации (далее - Уведомление) и предложение о создании комиссии по разрешению конфликтной ситуации (далее - Предложение) Стороне-ответчику.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5.4.2. Уведомление должно содержать информацию о предмете и существе конфликтной ситуации, обстоятельствах, по мнению Стороны-инициатора, свидетельствующих о наличии конфликтной ситуации, возможных причинах и последствиях ее возникновения.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5.4.3. Уведомление должно содержать информацию с указанием фамилий, имен, отчеств, должностей и контактной информации должностных лиц Стороны-инициатора, уполномоченных в разрешении конфликтной ситуации.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5.4.4. Предложение должно содержать информацию о предлагаемом месте, дате и времени сбора комиссии, но не позднее трех рабочих дней со дня отправления Предложения, список предлагаемых для участия в работе Комиссии представителей Стороны-инициатора с указанием фамилий, имен, отчеств, должностей, при необходимости исполняемых при обмене электронными документами функциональных ролей (администратор, администратор безопасности и т.п.), их контактной информации (телефон, факс, электронная почта).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5.4.5. Уведомление и Предложение составляются на бумажном носителе, подписываются должностными лицами Стороны-инициатора, уполномоченными в разрешении конфликтной ситуации, и передаются Стороне-ответчику в установленном порядке, обеспечивающем подтверждение вручения корреспонденции.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5.4.6. Уведомление и Предложение могут быть составлены и направлены в форме ЭД. При этом факт их доставки должен быть подтвержден.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 Формирование комиссии по разрешению конфликтной ситуации, ее состав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5.5.1. Не позднее чем на третий рабочий день после получения Предложения Сторонами, участвующими в разрешении конфликтной ситуации, должна быть сформирована Комиссия.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5.5.2. Комиссия формируется на основании совместного приказа Сторон. Приказ устанавливает состав Комиссии, время и место ее работы.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5.5.3. Устанавливается тридцатидневный срок работы Комиссии. В исключительных случаях срок работы Комиссии по согласованию Сторон может быть дополнительно продлен не более чем на тридцать дней.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5.5.4. Если Стороны не договорятся об ином, в состав Комиссии входит равное количество уполномоченных лиц каждой из Сторон, участвующих в разрешении конфликтной ситуации.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5.5.5. В состав Комиссии назначаются представители служб информационно-технического обеспечения и служб обеспечения информационной безопасности, а также представители подразделений - исполнителей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5.5.6. В состав Комиссии могут быть включены представители юридических служб Сторон, представители органов, осуществляющих государственное регулирование и контроль соответствующих видов деятельности.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5.5.7. Независимо от соглашения Сторон в состав Комиссии должен входить хотя бы один уполномоченный представитель УЦ ФК или РЦР.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5.5.8. По инициативе любой из Сторон к работе Комиссии для проведения технической экспертизы могут привлекаться независимые эксперты, в том числе представители поставщиков средств защиты информации. При этом Сторона, привлекающая независимых экспертов, самостоятельно решает вопрос об оплате экспертных услуг.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5.5.9. Лица, входящие в состав Комиссии, должны обладать необходимыми знаниями и опытом работы в области подготовки и исполнения электронных документов, построения и функционирования СЭДФК, организации и обеспечения информационной безопасности при обмене ЭД, должны иметь соответствующий допуск к необходимым для проведения работы Комиссии документальным материалам и программно-техническим средствам.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5.5.10. При участии в Комиссии представителей сторонних органов и организаций их право представлять соответствующие органы и организации должно подтверждаться официальным документом (доверенностью, предписанием, копией приказа или распоряжения).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 Задачи, права и полномочия комиссии по разрешению конфликтной ситуации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5.6.1. Задача Комиссии - установить на организационно-техническом уровне наличие или отсутствие фактических обстоятельств, свидетельствующих о наличии конфликтной ситуации, ее причинах и последствиях.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5.6.2. Комиссия имеет право получать доступ к необходимым для проведения ее работы документальным материалам Сторон, на бумажных и электронных носителях.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5.6.3. Комиссия имеет право ознакомления с условиями и порядком подготовки, формирования, обработки, доставки, исполнения, хранения и учета электронных документов.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5.6.4. Комиссия имеет право ознакомления с условиями и порядком эксплуатации Сторонами программно-технических средств обмена электронными документами.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5.6.5. Комиссия имеет право ознакомления с условиями и порядком изготовления, использования и хранения Сторонами ключевой информации, а также иной конфиденциальной информации и ее носителей, необходимых для работы средств обмена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5.6.6. Комиссия имеет право получать объяснения от должностных лиц Сторон, обеспечивающих обмен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5.6.7. Комиссия вправе получать от Сторон любую иную информацию, относящуюся, по ее мнению, к рассматриваемой конфликтной ситуации.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5.6.8. Для проведения необходимых проверок и документирования данных Комиссией могут применяться специальные программно-технические средства.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5.6.9. Комиссия не вправе давать правовую или какую-либо иную оценку установленных ею фактов, кроме организационно-технической.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5.7. Протокол работы комиссии по разрешению конфликтной ситуации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5.7.1. Все действия, предпринимаемые Комиссией для выяснения фактических обстоятельств, а также выводы, сделанные комиссией, заносятся в Протокол работы Комиссии.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5.7.2. Протокол работы Комиссии должен содержать следующие данные: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состав Комиссии с указанием сведений о фамилиях, именах, отчествах, местах работы, занимаемых должностях, допусках к необходимым работам, при необходимости исполняемых при обмене ЭД функциональных ролях, контактной информации и квалификации каждого из членов комиссии;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краткое изложение обстоятельств, свидетельствующих, по мнению Стороны-инициатора, о возникновении и/или наличии конфликтной ситуации;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установленные Комиссией фактические обстоятельства;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мероприятия, проведенные Комиссией для установления наличия, причин возникновения и последствий возникшей конфликтной ситуации, с указанием даты времени и места их проведения;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выводы, к которым пришла Комиссия в результате проведенных мероприятий;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подписи всех членов комиссии.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5.7.3. В случае, если мнение члена или членов Комиссии относительно порядка, методики, целей проводимых мероприятий не совпадает с мнением большинства членов Комиссии, в Протокол заносится соответствующая запись, которая подписывается членом или членами Комиссии, чье особое мнение отражает соответствующая запись.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5.7.4. Протокол составляется в форме документа на бумажном носителе, по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Протокола.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5.8. Акт по итогам работы комиссии по разрешению конфликтной ситуации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5.8.1. По итогам работы Комиссии составляется Акт, при этом Акт должен содержать следующую информацию: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состав Комиссии;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дату и место составления Акта;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даты и время начала и окончания работы Комиссии;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фактические обстоятельства, установленные Комиссией;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краткий перечень мероприятий, проведенных Комиссией;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выводы, к которым пришла Комиссия в результате проведенных мероприятий;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подписи членов Комиссии;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в случае наличия - особое мнение члена или членов Комиссии.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5.8.2. К Акту может прилагаться особое мнение члена или членов Комиссии, не согласных с выводами Комиссии, указанными в Акте. Особое мнение составляется в произвольной форме, подписывается членом или членами Комиссии, чье мнение оно отражает.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5.8.3. Акт составляется в форме документа на бумажном носителе, по одному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Акта.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5.9. Разрешение конфликтной ситуации по итогам работы комиссии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5.9.1. Акт Комиссии является основанием для принятия Сторонами решения по урегулированию конфликтной ситуации.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5.9.2. В срок не более трех рабочих дней со дня окончания работы Комиссии Стороны на основании выводов Комиссии принимают меры по разрешению конфликтной ситуации и извещают другие Стороны о принятых мерах.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5.9.3. Конфликтная ситуация признается разрешенной по итогам работы Комиссии, если Стороны удовлетворены выводами, полученными Комиссией, мерами, принятыми другими участвующими в разрешении конфликтной ситуации Сторонами, и не имеют взаимных претензий.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5.9.4. В случае, если конфликтная ситуация признается Сторонами разрешенной, то в срок не позднее пяти рабочих дней со дня окончания работы Комиссии Стороны оформляют решение об урегулировании конфликтной ситуации (далее - Решение).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5.9.5. Решение составляется Сторонами в форме документа на бумажном носителе по одному экземпляру каждой Стороне. Решение подписывается уполномоченными в разрешении конфликтной ситуации лицами Сторон и утверждается руководителями Сторон либо их заместителями.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5.10. Претензионный порядок разрешения конфликтной ситуации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5.10.1. В случае, если конфликтная ситуация не разрешена по итогам работы Комиссии, в случае прямого или косвенного отказа одной из Сторон от участия в работе, или если одной из Сторон создавались препятствия работе Комиссии, а также в иных случаях, если одна из Сторон считает, что ее права в связи с обменом ЭД были нарушены, она обязана направить Стороне, которая, по ее мнению, нарушила ее права, Претензию.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5.10.2. Претензия должна содержать: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изложение существа требований Стороны-инициатора;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при возможности денежной оценки претензии - ее сумму и расчет;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изложение фактических обстоятельств, на которых основываются требования Стороны-инициатора и доказательства, подтверждающие их, со ссылкой на соответствующие нормы законодательства и нормативных правовых актов;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сведения о работе Комиссии и, в случае, если Комиссия работала в связи с рассматриваемой конфликтной ситуацией, копии материалов работы Комиссии, независимо от выводов Комиссии, согласия или несогласия с этими выводами Стороны-инициатора;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иные документы, имеющие значение, по мнению Стороны-инициатора;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перечень прилагаемых к Претензии документов и других доказательств, а также иные сведения, необходимые для урегулирования разногласий по Претензии.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5.10.3. Претензия составляется в форме документа на бумажном носителе, подписывается руководителем Стороны-инициатора либо его заместителем, заверяется печатью Стороны-инициатора. Претензия и прилагаемые к ней документы направляются в адрес Стороны-ответчика в установленном порядке, обеспечивающем подтверждение вручения корреспонденции.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5.10.4. Сторона, в адрес которой направлена Претензия, обязана в срок не позднее трех рабочих дней удовлетворить требования Претензии или представить мотивированный отказ в их удовлетворении. Непредставление ответа на Претензию в течение указанного срока является нарушением установленного настоящими Правилами претензионного порядка и может рассматриваться в качестве отказа в удовлетворении требований Претензии.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5.11. Разрешение конфликтной ситуации судами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5.11.1. В случае невозможности разрешения споров и разногласий по конфликтной ситуации в рабочем порядке, по итогам работы Комиссии или в претензионном порядке Стороны передают их на рассмотрение суда в порядке, установленном законодательством Российской Федерации.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F44ED" w:rsidRPr="00F07E1A" w:rsidRDefault="008F44ED" w:rsidP="008F44ED">
      <w:pPr>
        <w:pStyle w:val="a7"/>
        <w:rPr>
          <w:rFonts w:ascii="Times New Roman" w:hAnsi="Times New Roman"/>
        </w:rPr>
      </w:pPr>
    </w:p>
    <w:p w:rsidR="008F44ED" w:rsidRPr="00F07E1A" w:rsidRDefault="008F44ED" w:rsidP="008F44ED">
      <w:pPr>
        <w:rPr>
          <w:rFonts w:ascii="Times New Roman" w:hAnsi="Times New Roman"/>
        </w:rPr>
      </w:pPr>
    </w:p>
    <w:p w:rsidR="008F44ED" w:rsidRDefault="008F44ED" w:rsidP="008F44ED"/>
    <w:sectPr w:rsidR="008F44ED" w:rsidSect="00631881">
      <w:pgSz w:w="11906" w:h="16838"/>
      <w:pgMar w:top="1134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AEC" w:rsidRDefault="001B3AEC" w:rsidP="00127698">
      <w:pPr>
        <w:spacing w:after="0" w:line="240" w:lineRule="auto"/>
      </w:pPr>
      <w:r>
        <w:separator/>
      </w:r>
    </w:p>
  </w:endnote>
  <w:endnote w:type="continuationSeparator" w:id="0">
    <w:p w:rsidR="001B3AEC" w:rsidRDefault="001B3AEC" w:rsidP="00127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AEC" w:rsidRDefault="001B3AEC" w:rsidP="00127698">
      <w:pPr>
        <w:spacing w:after="0" w:line="240" w:lineRule="auto"/>
      </w:pPr>
      <w:r>
        <w:separator/>
      </w:r>
    </w:p>
  </w:footnote>
  <w:footnote w:type="continuationSeparator" w:id="0">
    <w:p w:rsidR="001B3AEC" w:rsidRDefault="001B3AEC" w:rsidP="00127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481989"/>
      <w:docPartObj>
        <w:docPartGallery w:val="Page Numbers (Top of Page)"/>
        <w:docPartUnique/>
      </w:docPartObj>
    </w:sdtPr>
    <w:sdtEndPr/>
    <w:sdtContent>
      <w:p w:rsidR="00127698" w:rsidRDefault="00DF0BCC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5AD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27698" w:rsidRDefault="001276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7DDB"/>
    <w:rsid w:val="00023923"/>
    <w:rsid w:val="0004360F"/>
    <w:rsid w:val="00044CAD"/>
    <w:rsid w:val="00054CFB"/>
    <w:rsid w:val="000D1D2F"/>
    <w:rsid w:val="000D441C"/>
    <w:rsid w:val="001026EF"/>
    <w:rsid w:val="00127698"/>
    <w:rsid w:val="001B3AEC"/>
    <w:rsid w:val="001D04FB"/>
    <w:rsid w:val="0024614F"/>
    <w:rsid w:val="002612E9"/>
    <w:rsid w:val="002E1043"/>
    <w:rsid w:val="002F3873"/>
    <w:rsid w:val="00344974"/>
    <w:rsid w:val="003C284E"/>
    <w:rsid w:val="00422BB4"/>
    <w:rsid w:val="00446AB5"/>
    <w:rsid w:val="004A4CF7"/>
    <w:rsid w:val="004C7DDB"/>
    <w:rsid w:val="004D146C"/>
    <w:rsid w:val="00523F8D"/>
    <w:rsid w:val="005B616E"/>
    <w:rsid w:val="005B70A8"/>
    <w:rsid w:val="005C5BEB"/>
    <w:rsid w:val="00605FC5"/>
    <w:rsid w:val="00623243"/>
    <w:rsid w:val="00631881"/>
    <w:rsid w:val="00632A6C"/>
    <w:rsid w:val="006B2871"/>
    <w:rsid w:val="006D1254"/>
    <w:rsid w:val="006E4458"/>
    <w:rsid w:val="007D2EF1"/>
    <w:rsid w:val="00817457"/>
    <w:rsid w:val="0086590E"/>
    <w:rsid w:val="00875AD8"/>
    <w:rsid w:val="008D1837"/>
    <w:rsid w:val="008F44ED"/>
    <w:rsid w:val="009078AB"/>
    <w:rsid w:val="009258AB"/>
    <w:rsid w:val="00964D3C"/>
    <w:rsid w:val="009C3CC5"/>
    <w:rsid w:val="009C7564"/>
    <w:rsid w:val="00AA3F50"/>
    <w:rsid w:val="00B91E0F"/>
    <w:rsid w:val="00BC72E0"/>
    <w:rsid w:val="00C278A1"/>
    <w:rsid w:val="00C665EC"/>
    <w:rsid w:val="00C76566"/>
    <w:rsid w:val="00C87E35"/>
    <w:rsid w:val="00CA7079"/>
    <w:rsid w:val="00CB667B"/>
    <w:rsid w:val="00CE1953"/>
    <w:rsid w:val="00D51440"/>
    <w:rsid w:val="00D921E6"/>
    <w:rsid w:val="00DA2F42"/>
    <w:rsid w:val="00DD2ADA"/>
    <w:rsid w:val="00DF0BCC"/>
    <w:rsid w:val="00DF1E49"/>
    <w:rsid w:val="00DF5EDB"/>
    <w:rsid w:val="00DF7E44"/>
    <w:rsid w:val="00E00F29"/>
    <w:rsid w:val="00E02831"/>
    <w:rsid w:val="00E21ABC"/>
    <w:rsid w:val="00E859E1"/>
    <w:rsid w:val="00E8671A"/>
    <w:rsid w:val="00EA3429"/>
    <w:rsid w:val="00EF3160"/>
    <w:rsid w:val="00EF7D08"/>
    <w:rsid w:val="00F017E1"/>
    <w:rsid w:val="00F81FC7"/>
    <w:rsid w:val="00F9664F"/>
    <w:rsid w:val="00FB6418"/>
    <w:rsid w:val="00FD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4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DD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276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7698"/>
    <w:rPr>
      <w:rFonts w:ascii="Calibri" w:hAnsi="Calibri"/>
      <w:sz w:val="22"/>
      <w:szCs w:val="22"/>
    </w:rPr>
  </w:style>
  <w:style w:type="paragraph" w:styleId="a5">
    <w:name w:val="footer"/>
    <w:basedOn w:val="a"/>
    <w:link w:val="a6"/>
    <w:rsid w:val="001276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127698"/>
    <w:rPr>
      <w:rFonts w:ascii="Calibri" w:hAnsi="Calibri"/>
      <w:sz w:val="22"/>
      <w:szCs w:val="22"/>
    </w:rPr>
  </w:style>
  <w:style w:type="paragraph" w:styleId="a7">
    <w:name w:val="List Paragraph"/>
    <w:basedOn w:val="a"/>
    <w:qFormat/>
    <w:rsid w:val="008F44ED"/>
    <w:pPr>
      <w:ind w:left="720"/>
      <w:contextualSpacing/>
    </w:pPr>
  </w:style>
  <w:style w:type="paragraph" w:styleId="a8">
    <w:name w:val="Balloon Text"/>
    <w:basedOn w:val="a"/>
    <w:link w:val="a9"/>
    <w:rsid w:val="00CE1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E19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9484E03E4F405308A8E09B6E7F60F5E976DFDB51674755FE04DB9AB7913D4BD8912E3E2B518C01CB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16</Pages>
  <Words>5512</Words>
  <Characters>40094</Characters>
  <Application>Microsoft Office Word</Application>
  <DocSecurity>0</DocSecurity>
  <Lines>334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__________ ОТ ___________ 201_ Г</vt:lpstr>
    </vt:vector>
  </TitlesOfParts>
  <Company>УФК</Company>
  <LinksUpToDate>false</LinksUpToDate>
  <CharactersWithSpaces>45515</CharactersWithSpaces>
  <SharedDoc>false</SharedDoc>
  <HLinks>
    <vt:vector size="36" baseType="variant">
      <vt:variant>
        <vt:i4>6815792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6357050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Par282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6553648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Par326</vt:lpwstr>
      </vt:variant>
      <vt:variant>
        <vt:i4>6815792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__________ ОТ ___________ 201_ Г</dc:title>
  <dc:creator>Inf_GoryaevaVP</dc:creator>
  <cp:lastModifiedBy>Багнинова Виктория Павловна</cp:lastModifiedBy>
  <cp:revision>16</cp:revision>
  <cp:lastPrinted>2020-09-14T11:49:00Z</cp:lastPrinted>
  <dcterms:created xsi:type="dcterms:W3CDTF">2017-02-28T12:27:00Z</dcterms:created>
  <dcterms:modified xsi:type="dcterms:W3CDTF">2020-11-18T09:57:00Z</dcterms:modified>
</cp:coreProperties>
</file>