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DAE" w:rsidRDefault="002C51E8" w:rsidP="002C51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C51E8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8946FA">
        <w:rPr>
          <w:rFonts w:ascii="Times New Roman" w:hAnsi="Times New Roman" w:cs="Times New Roman"/>
          <w:sz w:val="28"/>
          <w:szCs w:val="28"/>
        </w:rPr>
        <w:t>результатах минимизации наличного денежного обращения</w:t>
      </w:r>
    </w:p>
    <w:p w:rsidR="002C51E8" w:rsidRDefault="008946FA" w:rsidP="002C51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(причин недостижения минимизации</w:t>
      </w:r>
      <w:r w:rsidR="00C66DAE">
        <w:rPr>
          <w:rFonts w:ascii="Times New Roman" w:hAnsi="Times New Roman" w:cs="Times New Roman"/>
          <w:sz w:val="28"/>
          <w:szCs w:val="28"/>
        </w:rPr>
        <w:t xml:space="preserve"> наличного денежного обращения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C66DAE" w:rsidRDefault="00C66DAE" w:rsidP="002C51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94"/>
        <w:gridCol w:w="2066"/>
        <w:gridCol w:w="1559"/>
        <w:gridCol w:w="1418"/>
        <w:gridCol w:w="1417"/>
        <w:gridCol w:w="1701"/>
        <w:gridCol w:w="1418"/>
        <w:gridCol w:w="1452"/>
        <w:gridCol w:w="1954"/>
        <w:gridCol w:w="30"/>
        <w:gridCol w:w="1985"/>
      </w:tblGrid>
      <w:tr w:rsidR="005410AB" w:rsidRPr="00F51854" w:rsidTr="005410AB">
        <w:tc>
          <w:tcPr>
            <w:tcW w:w="594" w:type="dxa"/>
            <w:vAlign w:val="center"/>
          </w:tcPr>
          <w:p w:rsidR="005410AB" w:rsidRPr="00F51854" w:rsidRDefault="005410AB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6" w:type="dxa"/>
            <w:vAlign w:val="center"/>
          </w:tcPr>
          <w:p w:rsidR="005410AB" w:rsidRPr="00F51854" w:rsidRDefault="005410AB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gridSpan w:val="4"/>
            <w:vAlign w:val="center"/>
          </w:tcPr>
          <w:p w:rsidR="005410AB" w:rsidRPr="00F51854" w:rsidRDefault="005410AB" w:rsidP="00F51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Целевая модель «РАСХОДЫ»</w:t>
            </w:r>
          </w:p>
        </w:tc>
        <w:tc>
          <w:tcPr>
            <w:tcW w:w="2870" w:type="dxa"/>
            <w:gridSpan w:val="2"/>
          </w:tcPr>
          <w:p w:rsidR="005410AB" w:rsidRPr="00F51854" w:rsidRDefault="005410AB" w:rsidP="00541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Целевая модель «ДОХОДЫ»</w:t>
            </w:r>
          </w:p>
        </w:tc>
        <w:tc>
          <w:tcPr>
            <w:tcW w:w="1984" w:type="dxa"/>
            <w:gridSpan w:val="2"/>
            <w:vAlign w:val="center"/>
          </w:tcPr>
          <w:p w:rsidR="005410AB" w:rsidRPr="00F51854" w:rsidRDefault="005410AB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5410AB" w:rsidRPr="00F51854" w:rsidRDefault="005410AB" w:rsidP="00B916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1854" w:rsidRPr="00F51854" w:rsidTr="00631C04">
        <w:tc>
          <w:tcPr>
            <w:tcW w:w="594" w:type="dxa"/>
            <w:vAlign w:val="center"/>
          </w:tcPr>
          <w:p w:rsidR="00F51854" w:rsidRPr="00F51854" w:rsidRDefault="00F51854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066" w:type="dxa"/>
            <w:vAlign w:val="center"/>
          </w:tcPr>
          <w:p w:rsidR="00F51854" w:rsidRPr="00F51854" w:rsidRDefault="00F51854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559" w:type="dxa"/>
            <w:vAlign w:val="center"/>
          </w:tcPr>
          <w:p w:rsidR="00F51854" w:rsidRPr="00F51854" w:rsidRDefault="00F51854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>Используется вариант обеспечения наличными денежными средствами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использованием «зарплатных карт» (минуя счета №40116)</w:t>
            </w:r>
          </w:p>
          <w:p w:rsidR="00F51854" w:rsidRPr="00F51854" w:rsidRDefault="00F51854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10AB" w:rsidRDefault="005410AB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10AB" w:rsidRDefault="005410AB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10AB" w:rsidRDefault="005410AB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81C" w:rsidRDefault="002D281C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81C" w:rsidRDefault="002D281C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81C" w:rsidRDefault="002D281C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1854" w:rsidRPr="00F51854" w:rsidRDefault="00F51854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>(Да / Нет)</w:t>
            </w:r>
            <w:r w:rsidRPr="00F51854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1"/>
            </w:r>
          </w:p>
        </w:tc>
        <w:tc>
          <w:tcPr>
            <w:tcW w:w="1418" w:type="dxa"/>
            <w:vAlign w:val="center"/>
          </w:tcPr>
          <w:p w:rsidR="00F51854" w:rsidRPr="00F51854" w:rsidRDefault="00F51854" w:rsidP="007A6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 xml:space="preserve">Используется вариант обеспечения наличными денежными средствами использованием корпоративных банковских карт через счета №40116 </w:t>
            </w:r>
            <w:r w:rsidR="002D281C">
              <w:rPr>
                <w:rFonts w:ascii="Times New Roman" w:hAnsi="Times New Roman" w:cs="Times New Roman"/>
                <w:sz w:val="20"/>
                <w:szCs w:val="20"/>
              </w:rPr>
              <w:t xml:space="preserve"> (снятие наличности в кассу организации)</w:t>
            </w:r>
          </w:p>
          <w:p w:rsidR="00F51854" w:rsidRPr="00F51854" w:rsidRDefault="00F51854" w:rsidP="007A6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1854" w:rsidRPr="00F51854" w:rsidRDefault="00F51854" w:rsidP="007A6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  <w:r w:rsidRPr="00F51854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"/>
            </w:r>
          </w:p>
          <w:p w:rsidR="00F51854" w:rsidRPr="00F51854" w:rsidRDefault="00F51854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D281C" w:rsidRPr="00F51854" w:rsidRDefault="002D281C" w:rsidP="002D28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>Используется вариант обеспечения наличными денежными средствами использованием корпоративных банковских карт через счета №40116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(безналичный расчет банковской картой)</w:t>
            </w: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D281C" w:rsidRPr="00F51854" w:rsidRDefault="002D281C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1854" w:rsidRPr="00F51854" w:rsidRDefault="00F51854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  <w:p w:rsidR="00F51854" w:rsidRPr="00F51854" w:rsidRDefault="00F51854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281C" w:rsidRPr="00F51854" w:rsidRDefault="002D281C" w:rsidP="002D28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 xml:space="preserve">Используется вариант обеспечения наличными денежными средствами использованием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денежных чеков через</w:t>
            </w: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 xml:space="preserve"> счета №40116 </w:t>
            </w:r>
          </w:p>
          <w:p w:rsidR="00F51854" w:rsidRPr="00F51854" w:rsidRDefault="00F51854" w:rsidP="009411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10AB" w:rsidRDefault="005410AB" w:rsidP="009411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10AB" w:rsidRDefault="005410AB" w:rsidP="009411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81C" w:rsidRDefault="002D281C" w:rsidP="009411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81C" w:rsidRDefault="002D281C" w:rsidP="009411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81C" w:rsidRDefault="002D281C" w:rsidP="009411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81C" w:rsidRDefault="002D281C" w:rsidP="009411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81C" w:rsidRDefault="002D281C" w:rsidP="009411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1854" w:rsidRPr="00F51854" w:rsidRDefault="00F51854" w:rsidP="009411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  <w:p w:rsidR="00F51854" w:rsidRPr="00F51854" w:rsidRDefault="00F51854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410AB" w:rsidRDefault="005410AB" w:rsidP="00F518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1854" w:rsidRPr="00F51854" w:rsidRDefault="002D281C" w:rsidP="00F51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="00F51854" w:rsidRPr="00F51854">
              <w:rPr>
                <w:rFonts w:ascii="Times New Roman" w:eastAsia="Times New Roman" w:hAnsi="Times New Roman" w:cs="Times New Roman"/>
                <w:sz w:val="20"/>
                <w:szCs w:val="20"/>
              </w:rPr>
              <w:t>аличны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="00F51854" w:rsidRPr="00F5185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денежны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="00F51854" w:rsidRPr="00F5185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средств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F5185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F51854" w:rsidRPr="00F5185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410AB">
              <w:rPr>
                <w:rFonts w:ascii="Times New Roman" w:eastAsia="Times New Roman" w:hAnsi="Times New Roman" w:cs="Times New Roman"/>
                <w:sz w:val="20"/>
                <w:szCs w:val="20"/>
              </w:rPr>
              <w:t>внос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ятся</w:t>
            </w:r>
            <w:r w:rsidR="00F51854" w:rsidRPr="00F5185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кассу </w:t>
            </w:r>
            <w:r w:rsidR="005410AB">
              <w:rPr>
                <w:rFonts w:ascii="Times New Roman" w:eastAsia="Times New Roman" w:hAnsi="Times New Roman" w:cs="Times New Roman"/>
                <w:sz w:val="20"/>
                <w:szCs w:val="20"/>
              </w:rPr>
              <w:t>Банка на счета 40116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F51854" w:rsidRDefault="00F51854" w:rsidP="00F51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81C" w:rsidRDefault="002D281C" w:rsidP="00F51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81C" w:rsidRDefault="002D281C" w:rsidP="00F51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81C" w:rsidRDefault="002D281C" w:rsidP="00F51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81C" w:rsidRDefault="002D281C" w:rsidP="00F51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81C" w:rsidRDefault="002D281C" w:rsidP="00F51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81C" w:rsidRDefault="002D281C" w:rsidP="00F51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81C" w:rsidRDefault="002D281C" w:rsidP="00F51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81C" w:rsidRDefault="002D281C" w:rsidP="00F51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81C" w:rsidRDefault="002D281C" w:rsidP="00F51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81C" w:rsidRDefault="002D281C" w:rsidP="00F51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1854" w:rsidRDefault="00F51854" w:rsidP="00F51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  <w:p w:rsidR="00F51854" w:rsidRPr="00F51854" w:rsidRDefault="00F51854" w:rsidP="00F51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1854" w:rsidRPr="00F51854" w:rsidRDefault="00F51854" w:rsidP="00F51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</w:tcPr>
          <w:p w:rsidR="005410AB" w:rsidRDefault="005410AB" w:rsidP="00541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1854" w:rsidRDefault="005410AB" w:rsidP="00541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Используются безналичные расчеты (перечисление денежных средств на лицевые счета организации минуя счета 40116)  </w:t>
            </w:r>
          </w:p>
          <w:p w:rsidR="005410AB" w:rsidRDefault="005410AB" w:rsidP="00541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10AB" w:rsidRDefault="005410AB" w:rsidP="00541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10AB" w:rsidRDefault="005410AB" w:rsidP="00541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10AB" w:rsidRDefault="005410AB" w:rsidP="00541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81C" w:rsidRDefault="002D281C" w:rsidP="00541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81C" w:rsidRDefault="002D281C" w:rsidP="00541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81C" w:rsidRDefault="002D281C" w:rsidP="00541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10AB" w:rsidRDefault="005410AB" w:rsidP="00541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10AB" w:rsidRDefault="005410AB" w:rsidP="00541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  <w:p w:rsidR="005410AB" w:rsidRPr="00F51854" w:rsidRDefault="005410AB" w:rsidP="00541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10AB" w:rsidRPr="00F51854" w:rsidRDefault="005410AB" w:rsidP="00541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4" w:type="dxa"/>
            <w:vAlign w:val="center"/>
          </w:tcPr>
          <w:p w:rsidR="00F51854" w:rsidRPr="00F51854" w:rsidRDefault="00F51854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 xml:space="preserve">Причины </w:t>
            </w:r>
            <w:proofErr w:type="spellStart"/>
            <w:r w:rsidRPr="00F51854">
              <w:rPr>
                <w:rFonts w:ascii="Times New Roman" w:hAnsi="Times New Roman" w:cs="Times New Roman"/>
                <w:sz w:val="20"/>
                <w:szCs w:val="20"/>
              </w:rPr>
              <w:t>недостижения</w:t>
            </w:r>
            <w:proofErr w:type="spellEnd"/>
            <w:r w:rsidRPr="00F51854">
              <w:rPr>
                <w:rFonts w:ascii="Times New Roman" w:hAnsi="Times New Roman" w:cs="Times New Roman"/>
                <w:sz w:val="20"/>
                <w:szCs w:val="20"/>
              </w:rPr>
              <w:t xml:space="preserve"> минимизации выплат </w:t>
            </w:r>
            <w:r w:rsidR="001561C1">
              <w:rPr>
                <w:rFonts w:ascii="Times New Roman" w:hAnsi="Times New Roman" w:cs="Times New Roman"/>
                <w:sz w:val="20"/>
                <w:szCs w:val="20"/>
              </w:rPr>
              <w:t xml:space="preserve">(внесения) </w:t>
            </w: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>наличных денежных средств</w:t>
            </w:r>
            <w:r w:rsidRPr="00F51854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3"/>
            </w:r>
          </w:p>
          <w:p w:rsidR="00F51854" w:rsidRPr="00F51854" w:rsidRDefault="00F51854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1854" w:rsidRPr="00F51854" w:rsidRDefault="00F51854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1854" w:rsidRPr="00F51854" w:rsidRDefault="00F51854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1854" w:rsidRPr="00F51854" w:rsidRDefault="00F51854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1854" w:rsidRPr="00F51854" w:rsidRDefault="00F51854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1854" w:rsidRPr="00F51854" w:rsidRDefault="00F51854" w:rsidP="002C51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5" w:type="dxa"/>
            <w:gridSpan w:val="2"/>
            <w:vAlign w:val="center"/>
          </w:tcPr>
          <w:p w:rsidR="00F51854" w:rsidRPr="00F51854" w:rsidRDefault="00F51854" w:rsidP="00B916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>Предложения по</w:t>
            </w:r>
          </w:p>
          <w:p w:rsidR="00F51854" w:rsidRPr="00F51854" w:rsidRDefault="00F51854" w:rsidP="00B916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>минимизации выплат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(внесения)</w:t>
            </w: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 xml:space="preserve"> наличных денежных средств</w:t>
            </w:r>
          </w:p>
        </w:tc>
      </w:tr>
      <w:tr w:rsidR="00F51854" w:rsidRPr="00F51854" w:rsidTr="005410AB">
        <w:tc>
          <w:tcPr>
            <w:tcW w:w="594" w:type="dxa"/>
            <w:vAlign w:val="center"/>
          </w:tcPr>
          <w:p w:rsidR="00F51854" w:rsidRPr="00F51854" w:rsidRDefault="00F51854" w:rsidP="007A6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6" w:type="dxa"/>
            <w:vAlign w:val="center"/>
          </w:tcPr>
          <w:p w:rsidR="00F51854" w:rsidRPr="00F51854" w:rsidRDefault="00F51854" w:rsidP="007A6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F51854" w:rsidRPr="00F51854" w:rsidRDefault="00F51854" w:rsidP="007A6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F51854" w:rsidRPr="00F51854" w:rsidRDefault="00F51854" w:rsidP="007A6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F51854" w:rsidRPr="00F51854" w:rsidRDefault="00F51854" w:rsidP="007A6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F51854" w:rsidRPr="00F51854" w:rsidRDefault="00F51854" w:rsidP="007A6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85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F51854" w:rsidRPr="00F51854" w:rsidRDefault="005410AB" w:rsidP="007A6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52" w:type="dxa"/>
          </w:tcPr>
          <w:p w:rsidR="00F51854" w:rsidRPr="00F51854" w:rsidRDefault="005410AB" w:rsidP="007A62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gridSpan w:val="2"/>
            <w:vAlign w:val="center"/>
          </w:tcPr>
          <w:p w:rsidR="00F51854" w:rsidRPr="00F51854" w:rsidRDefault="005410AB" w:rsidP="00541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</w:tcPr>
          <w:p w:rsidR="00F51854" w:rsidRPr="00F51854" w:rsidRDefault="005410AB" w:rsidP="00541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:rsidR="002C51E8" w:rsidRPr="00F51854" w:rsidRDefault="002C51E8" w:rsidP="00B9168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2C51E8" w:rsidRPr="00F51854" w:rsidSect="00631C04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760" w:rsidRDefault="00921760" w:rsidP="007A62D6">
      <w:pPr>
        <w:spacing w:after="0" w:line="240" w:lineRule="auto"/>
      </w:pPr>
      <w:r>
        <w:separator/>
      </w:r>
    </w:p>
  </w:endnote>
  <w:endnote w:type="continuationSeparator" w:id="0">
    <w:p w:rsidR="00921760" w:rsidRDefault="00921760" w:rsidP="007A6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760" w:rsidRDefault="00921760" w:rsidP="007A62D6">
      <w:pPr>
        <w:spacing w:after="0" w:line="240" w:lineRule="auto"/>
      </w:pPr>
      <w:r>
        <w:separator/>
      </w:r>
    </w:p>
  </w:footnote>
  <w:footnote w:type="continuationSeparator" w:id="0">
    <w:p w:rsidR="00921760" w:rsidRDefault="00921760" w:rsidP="007A62D6">
      <w:pPr>
        <w:spacing w:after="0" w:line="240" w:lineRule="auto"/>
      </w:pPr>
      <w:r>
        <w:continuationSeparator/>
      </w:r>
    </w:p>
  </w:footnote>
  <w:footnote w:id="1">
    <w:p w:rsidR="00F51854" w:rsidRDefault="00F51854">
      <w:pPr>
        <w:pStyle w:val="a4"/>
      </w:pPr>
      <w:r>
        <w:rPr>
          <w:rStyle w:val="a6"/>
        </w:rPr>
        <w:footnoteRef/>
      </w:r>
      <w:r>
        <w:t xml:space="preserve"> При значении показателя «нет» указать причину и возможные сроки перехода</w:t>
      </w:r>
    </w:p>
  </w:footnote>
  <w:footnote w:id="2">
    <w:p w:rsidR="00F51854" w:rsidRDefault="00F51854">
      <w:pPr>
        <w:pStyle w:val="a4"/>
      </w:pPr>
      <w:r>
        <w:rPr>
          <w:rStyle w:val="a6"/>
        </w:rPr>
        <w:footnoteRef/>
      </w:r>
      <w:r>
        <w:t xml:space="preserve"> При значении показателя «нет» указать причину.</w:t>
      </w:r>
    </w:p>
  </w:footnote>
  <w:footnote w:id="3">
    <w:p w:rsidR="00F51854" w:rsidRDefault="00F51854">
      <w:pPr>
        <w:pStyle w:val="a4"/>
      </w:pPr>
      <w:r>
        <w:rPr>
          <w:rStyle w:val="a6"/>
        </w:rPr>
        <w:footnoteRef/>
      </w:r>
      <w:r>
        <w:t xml:space="preserve"> При значении показателя «Да» в графах </w:t>
      </w:r>
      <w:r w:rsidR="002D281C">
        <w:t>4</w:t>
      </w:r>
      <w:r>
        <w:t>,</w:t>
      </w:r>
      <w:r w:rsidR="002D281C">
        <w:t>6,</w:t>
      </w:r>
      <w:r w:rsidR="005410AB">
        <w:t>7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1E8"/>
    <w:rsid w:val="000653E1"/>
    <w:rsid w:val="001561C1"/>
    <w:rsid w:val="001D5A25"/>
    <w:rsid w:val="002506DC"/>
    <w:rsid w:val="002C51E8"/>
    <w:rsid w:val="002D281C"/>
    <w:rsid w:val="005410AB"/>
    <w:rsid w:val="00586F98"/>
    <w:rsid w:val="006065B0"/>
    <w:rsid w:val="00631C04"/>
    <w:rsid w:val="007A62D6"/>
    <w:rsid w:val="00855799"/>
    <w:rsid w:val="008602DE"/>
    <w:rsid w:val="008946FA"/>
    <w:rsid w:val="008F1246"/>
    <w:rsid w:val="00921760"/>
    <w:rsid w:val="009411AA"/>
    <w:rsid w:val="00A47E22"/>
    <w:rsid w:val="00B12FFC"/>
    <w:rsid w:val="00B15F46"/>
    <w:rsid w:val="00B9168D"/>
    <w:rsid w:val="00C66DAE"/>
    <w:rsid w:val="00CE7136"/>
    <w:rsid w:val="00D7109E"/>
    <w:rsid w:val="00DF452A"/>
    <w:rsid w:val="00F51854"/>
    <w:rsid w:val="00FB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CE0E95-0FD5-4DB7-B98D-73BE09D3D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51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7A62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A62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A62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32E1B-DD24-442C-916B-E14749C9D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Ирина Александровна</dc:creator>
  <cp:lastModifiedBy>Минакова Оксана Евгеньевна</cp:lastModifiedBy>
  <cp:revision>2</cp:revision>
  <dcterms:created xsi:type="dcterms:W3CDTF">2021-06-07T11:28:00Z</dcterms:created>
  <dcterms:modified xsi:type="dcterms:W3CDTF">2021-06-07T11:28:00Z</dcterms:modified>
</cp:coreProperties>
</file>