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04"/>
        <w:numPr>
          <w:ilvl w:val="0"/>
          <w:numId w:val="0"/>
        </w:numPr>
        <w:ind w:right="0"/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cs="Times New Roman"/>
          <w:i w:val="0"/>
          <w:szCs w:val="28"/>
        </w:rPr>
      </w:pPr>
      <w:r>
        <w:rPr>
          <w:rFonts w:cs="Times New Roman"/>
          <w:i w:val="0"/>
          <w:szCs w:val="28"/>
        </w:rPr>
      </w:r>
      <w:r>
        <w:rPr>
          <w:rFonts w:cs="Times New Roman"/>
          <w:i w:val="0"/>
          <w:szCs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Фирменный бланк организации</w:t>
      </w:r>
      <w:r>
        <w:rPr>
          <w:b/>
          <w:bCs/>
          <w:color w:val="ff0000"/>
          <w:sz w:val="36"/>
          <w:szCs w:val="36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bCs/>
          <w:sz w:val="18"/>
        </w:rPr>
      </w:pPr>
      <w:r>
        <w:rPr>
          <w:bCs/>
          <w:sz w:val="18"/>
        </w:rPr>
      </w:r>
      <w:r>
        <w:rPr>
          <w:bCs/>
          <w:sz w:val="1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33020</wp:posOffset>
                </wp:positionV>
                <wp:extent cx="2416810" cy="1395730"/>
                <wp:effectExtent l="0" t="0" r="0" b="0"/>
                <wp:wrapNone/>
                <wp:docPr id="1" name="_x0000_s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16810" cy="139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0" w:type="dxa"/>
                              <w:tblLayout w:type="fixed"/>
                              <w:tblCellMar>
                                <w:left w:w="108" w:type="dxa"/>
                                <w:top w:w="0" w:type="dxa"/>
                                <w:right w:w="108" w:type="dxa"/>
                                <w:bottom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6"/>
                              <w:gridCol w:w="3193"/>
                              <w:gridCol w:w="255"/>
                            </w:tblGrid>
                            <w:tr>
                              <w:tblPrEx/>
                              <w:trPr>
                                <w:trHeight w:val="163"/>
                              </w:trPr>
                              <w:tc>
                                <w:tcPr>
                                  <w:tcBorders>
                                    <w:top w:val="single" w:color="000000" w:sz="6" w:space="0"/>
                                    <w:left w:val="single" w:color="000000" w:sz="6" w:space="0"/>
                                  </w:tcBorders>
                                  <w:tcW w:w="236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788"/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93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788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</w: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color="000000" w:sz="6" w:space="0"/>
                                    <w:right w:val="single" w:color="000000" w:sz="6" w:space="0"/>
                                  </w:tcBorders>
                                  <w:tcW w:w="255" w:type="dxa"/>
                                  <w:vAlign w:val="top"/>
                                  <w:textDirection w:val="lrTb"/>
                                  <w:noWrap w:val="false"/>
                                </w:tcPr>
                                <w:p>
                                  <w:pPr>
                                    <w:pStyle w:val="788"/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  <w:r>
                                    <w:rPr>
                                      <w:sz w:val="2"/>
                                      <w:szCs w:val="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78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Руководителю Управления Федерального казначейства по Московской области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Д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Выпову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788"/>
                              <w:jc w:val="both"/>
                            </w:pPr>
                            <w:r>
                              <w:t xml:space="preserve">Исполнитель: Скорупский И.М.</w:t>
                            </w:r>
                            <w:r/>
                          </w:p>
                          <w:p>
                            <w:pPr>
                              <w:pStyle w:val="788"/>
                              <w:jc w:val="both"/>
                            </w:pPr>
                            <w:r>
                              <w:t xml:space="preserve">235-37-37</w:t>
                            </w:r>
                            <w:r/>
                          </w:p>
                          <w:p>
                            <w:pPr>
                              <w:pStyle w:val="788"/>
                            </w:pPr>
                            <w:r/>
                            <w:r/>
                          </w:p>
                          <w:p>
                            <w:pPr>
                              <w:pStyle w:val="788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text;margin-left:297.00pt;mso-position-horizontal:absolute;mso-position-vertical-relative:text;margin-top:2.60pt;mso-position-vertical:absolute;width:190.30pt;height:109.90pt;mso-wrap-distance-left:9.00pt;mso-wrap-distance-top:0.00pt;mso-wrap-distance-right:9.00pt;mso-wrap-distance-bottom:0.00pt;visibility:visible;" filled="f" stroked="f">
                <v:textbox inset="0,0,0,0">
                  <w:txbxContent>
                    <w:tbl>
                      <w:tblPr>
                        <w:tblW w:w="0" w:type="auto"/>
                        <w:tblInd w:w="0" w:type="dxa"/>
                        <w:tblLayout w:type="fixed"/>
                        <w:tblCellMar>
                          <w:left w:w="108" w:type="dxa"/>
                          <w:top w:w="0" w:type="dxa"/>
                          <w:right w:w="108" w:type="dxa"/>
                          <w:bottom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6"/>
                        <w:gridCol w:w="3193"/>
                        <w:gridCol w:w="255"/>
                      </w:tblGrid>
                      <w:tr>
                        <w:tblPrEx/>
                        <w:trPr>
                          <w:trHeight w:val="163"/>
                        </w:trPr>
                        <w:tc>
                          <w:tcPr>
                            <w:tcBorders>
                              <w:top w:val="single" w:color="000000" w:sz="6" w:space="0"/>
                              <w:left w:val="single" w:color="000000" w:sz="6" w:space="0"/>
                            </w:tcBorders>
                            <w:tcW w:w="236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788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  <w:tc>
                          <w:tcPr>
                            <w:tcW w:w="3193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788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</w:tc>
                        <w:tc>
                          <w:tcPr>
                            <w:tcBorders>
                              <w:top w:val="single" w:color="000000" w:sz="6" w:space="0"/>
                              <w:right w:val="single" w:color="000000" w:sz="6" w:space="0"/>
                            </w:tcBorders>
                            <w:tcW w:w="255" w:type="dxa"/>
                            <w:vAlign w:val="top"/>
                            <w:textDirection w:val="lrTb"/>
                            <w:noWrap w:val="false"/>
                          </w:tcPr>
                          <w:p>
                            <w:pPr>
                              <w:pStyle w:val="788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</w:r>
                            <w:r>
                              <w:rPr>
                                <w:sz w:val="2"/>
                                <w:szCs w:val="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78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Руководителю Управления Федерального казначейства по Московской области</w:t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Д</w:t>
                      </w:r>
                      <w:r>
                        <w:rPr>
                          <w:sz w:val="28"/>
                          <w:szCs w:val="28"/>
                        </w:rPr>
                        <w:t xml:space="preserve">.</w:t>
                      </w:r>
                      <w:r>
                        <w:rPr>
                          <w:sz w:val="28"/>
                          <w:szCs w:val="28"/>
                        </w:rPr>
                        <w:t xml:space="preserve">В</w:t>
                      </w:r>
                      <w:r>
                        <w:rPr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sz w:val="28"/>
                          <w:szCs w:val="28"/>
                        </w:rPr>
                        <w:t xml:space="preserve">Выпову</w:t>
                      </w: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788"/>
                        <w:jc w:val="both"/>
                      </w:pPr>
                      <w:r>
                        <w:t xml:space="preserve">Исполнитель: Скорупский И.М.</w:t>
                      </w:r>
                      <w:r/>
                    </w:p>
                    <w:p>
                      <w:pPr>
                        <w:pStyle w:val="788"/>
                        <w:jc w:val="both"/>
                      </w:pPr>
                      <w:r>
                        <w:t xml:space="preserve">235-37-37</w:t>
                      </w:r>
                      <w:r/>
                    </w:p>
                    <w:p>
                      <w:pPr>
                        <w:pStyle w:val="788"/>
                      </w:pPr>
                      <w:r/>
                      <w:r/>
                    </w:p>
                    <w:p>
                      <w:pPr>
                        <w:pStyle w:val="788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tbl>
      <w:tblPr>
        <w:tblW w:w="5670" w:type="dxa"/>
        <w:tblInd w:w="108" w:type="dxa"/>
        <w:shd w:val="clear" w:color="auto" w:fill="ffffff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233"/>
        <w:gridCol w:w="437"/>
      </w:tblGrid>
      <w:tr>
        <w:tblPrEx/>
        <w:trPr>
          <w:trHeight w:val="253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788"/>
              <w:ind w:firstLine="601"/>
              <w:jc w:val="both"/>
              <w:widowControl w:val="off"/>
              <w:tabs>
                <w:tab w:val="left" w:pos="709" w:leader="none"/>
              </w:tabs>
              <w:rPr>
                <w:sz w:val="28"/>
              </w:rPr>
            </w:pPr>
            <w:r>
              <w:rPr>
                <w:sz w:val="28"/>
              </w:rPr>
              <w:t xml:space="preserve">В отдел </w:t>
            </w:r>
            <w:r>
              <w:rPr>
                <w:sz w:val="28"/>
              </w:rPr>
              <w:t xml:space="preserve">_</w:t>
            </w:r>
            <w:r>
              <w:rPr>
                <w:sz w:val="28"/>
              </w:rPr>
              <w:t xml:space="preserve">________________</w:t>
            </w:r>
            <w:r>
              <w:rPr>
                <w:rStyle w:val="835"/>
                <w:sz w:val="28"/>
              </w:rPr>
              <w:footnoteReference w:id="2"/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788"/>
              <w:ind w:firstLine="601"/>
              <w:jc w:val="both"/>
              <w:widowControl w:val="off"/>
              <w:tabs>
                <w:tab w:val="left" w:pos="709" w:leader="none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 xml:space="preserve">УФК по Московской области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788"/>
              <w:spacing w:before="120"/>
              <w:widowControl w:val="off"/>
              <w:tabs>
                <w:tab w:val="left" w:pos="709" w:leader="none"/>
              </w:tabs>
            </w:pPr>
            <w:r/>
            <w:r/>
          </w:p>
        </w:tc>
      </w:tr>
    </w:tbl>
    <w:p>
      <w:pPr>
        <w:pStyle w:val="788"/>
        <w:widowControl w:val="off"/>
        <w:tabs>
          <w:tab w:val="left" w:pos="709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29"/>
        <w:widowControl w:val="off"/>
        <w:tabs>
          <w:tab w:val="left" w:pos="709" w:leader="none"/>
        </w:tabs>
      </w:pPr>
      <w:r/>
      <w:r/>
    </w:p>
    <w:p>
      <w:pPr>
        <w:pStyle w:val="788"/>
        <w:ind w:firstLine="709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  <w:t xml:space="preserve">На основании Карточки образцов подписей прошу подключить к личному кабинету </w:t>
      </w:r>
      <w:r>
        <w:rPr>
          <w:sz w:val="28"/>
          <w:szCs w:val="28"/>
        </w:rPr>
        <w:t xml:space="preserve">ППО СУФД-Портал</w:t>
      </w:r>
      <w:r>
        <w:rPr>
          <w:sz w:val="28"/>
        </w:rPr>
        <w:t xml:space="preserve"> [</w:t>
      </w:r>
      <w:r>
        <w:rPr>
          <w:i/>
          <w:iCs/>
          <w:color w:val="ff0000"/>
          <w:sz w:val="28"/>
          <w:u w:val="single"/>
        </w:rPr>
        <w:t xml:space="preserve">указать Наименование организации</w:t>
      </w:r>
      <w:r>
        <w:rPr>
          <w:sz w:val="28"/>
        </w:rPr>
        <w:t xml:space="preserve">]</w:t>
      </w:r>
      <w:r>
        <w:rPr>
          <w:sz w:val="28"/>
        </w:rPr>
        <w:t xml:space="preserve"> согласно приложению.</w:t>
      </w:r>
      <w:r>
        <w:rPr>
          <w:sz w:val="28"/>
        </w:rPr>
      </w:r>
    </w:p>
    <w:p>
      <w:pPr>
        <w:pStyle w:val="788"/>
        <w:ind w:firstLine="709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ind w:firstLine="709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widowControl w:val="off"/>
        <w:tabs>
          <w:tab w:val="left" w:pos="709" w:leader="none"/>
          <w:tab w:val="left" w:pos="2268" w:leader="none"/>
          <w:tab w:val="left" w:pos="2410" w:leader="none"/>
        </w:tabs>
        <w:rPr>
          <w:sz w:val="28"/>
        </w:rPr>
      </w:pPr>
      <w:r>
        <w:rPr>
          <w:sz w:val="28"/>
        </w:rPr>
        <w:t xml:space="preserve">Приложение</w:t>
      </w:r>
      <w:r>
        <w:rPr>
          <w:sz w:val="28"/>
        </w:rPr>
        <w:t xml:space="preserve">:</w:t>
      </w:r>
      <w:r>
        <w:rPr>
          <w:sz w:val="28"/>
        </w:rPr>
        <w:t xml:space="preserve"> </w:t>
      </w:r>
      <w:r>
        <w:rPr>
          <w:sz w:val="28"/>
        </w:rPr>
        <w:t xml:space="preserve">1.</w:t>
      </w:r>
      <w:r>
        <w:rPr>
          <w:sz w:val="28"/>
          <w:lang w:val="en-US"/>
        </w:rPr>
        <w:t xml:space="preserve"> </w:t>
      </w:r>
      <w:r>
        <w:rPr>
          <w:sz w:val="28"/>
        </w:rPr>
        <w:t xml:space="preserve">Сведения для передачи полномочий в </w:t>
      </w:r>
      <w:r>
        <w:rPr>
          <w:sz w:val="28"/>
          <w:szCs w:val="28"/>
        </w:rPr>
        <w:t xml:space="preserve">ППО СУФД-Портал</w:t>
      </w:r>
      <w:r>
        <w:rPr>
          <w:sz w:val="28"/>
        </w:rPr>
        <w:t xml:space="preserve"> на __л.</w:t>
      </w:r>
      <w:r>
        <w:rPr>
          <w:sz w:val="28"/>
        </w:rPr>
        <w:t xml:space="preserve"> в __экз.</w:t>
      </w:r>
      <w:r>
        <w:rPr>
          <w:sz w:val="28"/>
        </w:rPr>
      </w:r>
      <w:r>
        <w:rPr>
          <w:sz w:val="28"/>
        </w:rPr>
      </w:r>
    </w:p>
    <w:p>
      <w:pPr>
        <w:pStyle w:val="788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widowControl w:val="off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88"/>
        <w:jc w:val="both"/>
        <w:widowControl w:val="off"/>
        <w:tabs>
          <w:tab w:val="left" w:pos="709" w:leader="none"/>
          <w:tab w:val="left" w:pos="8364" w:leader="none"/>
        </w:tabs>
        <w:rPr>
          <w:sz w:val="28"/>
        </w:rPr>
      </w:pPr>
      <w:r>
        <w:rPr>
          <w:sz w:val="28"/>
        </w:rPr>
        <w:t xml:space="preserve">Руководитель                                                                                                             Ф.И.О.</w:t>
      </w:r>
      <w:r>
        <w:rPr>
          <w:sz w:val="28"/>
        </w:rPr>
      </w:r>
    </w:p>
    <w:p>
      <w:pPr>
        <w:pStyle w:val="788"/>
        <w:jc w:val="both"/>
        <w:widowControl w:val="off"/>
        <w:tabs>
          <w:tab w:val="left" w:pos="709" w:leader="none"/>
        </w:tabs>
      </w:pPr>
      <w:r/>
      <w:r/>
    </w:p>
    <w:p>
      <w:pPr>
        <w:pStyle w:val="788"/>
        <w:jc w:val="both"/>
        <w:widowControl w:val="off"/>
        <w:tabs>
          <w:tab w:val="left" w:pos="709" w:leader="none"/>
        </w:tabs>
      </w:pPr>
      <w:r/>
      <w:r/>
    </w:p>
    <w:p>
      <w:pPr>
        <w:pStyle w:val="788"/>
        <w:jc w:val="both"/>
        <w:widowControl w:val="off"/>
        <w:tabs>
          <w:tab w:val="left" w:pos="709" w:leader="none"/>
        </w:tabs>
      </w:pPr>
      <w:r/>
      <w:r/>
    </w:p>
    <w:p>
      <w:pPr>
        <w:pStyle w:val="788"/>
        <w:jc w:val="both"/>
        <w:widowControl w:val="off"/>
        <w:tabs>
          <w:tab w:val="left" w:pos="709" w:leader="none"/>
        </w:tabs>
      </w:pPr>
      <w:r/>
      <w:r/>
    </w:p>
    <w:p>
      <w:pPr>
        <w:pStyle w:val="788"/>
        <w:jc w:val="both"/>
        <w:widowControl w:val="off"/>
        <w:tabs>
          <w:tab w:val="left" w:pos="709" w:leader="none"/>
        </w:tabs>
      </w:pPr>
      <w:r>
        <w:t xml:space="preserve">Ф.И.О. исполнителя</w:t>
      </w:r>
      <w:r/>
    </w:p>
    <w:p>
      <w:pPr>
        <w:pStyle w:val="788"/>
        <w:jc w:val="both"/>
        <w:widowControl w:val="off"/>
        <w:tabs>
          <w:tab w:val="left" w:pos="709" w:leader="none"/>
        </w:tabs>
        <w:sectPr>
          <w:headerReference w:type="default" r:id="rId9"/>
          <w:headerReference w:type="even" r:id="rId10"/>
          <w:headerReference w:type="first" r:id="rId11"/>
          <w:footnotePr/>
          <w:endnotePr/>
          <w:type w:val="nextPage"/>
          <w:pgSz w:w="11906" w:h="16838" w:orient="portrait"/>
          <w:pgMar w:top="1134" w:right="567" w:bottom="1134" w:left="1134" w:header="709" w:footer="278" w:gutter="0"/>
          <w:cols w:num="1" w:sep="0" w:space="708" w:equalWidth="1"/>
          <w:docGrid w:linePitch="360"/>
          <w:titlePg/>
        </w:sectPr>
      </w:pPr>
      <w:r>
        <w:t xml:space="preserve">тел</w:t>
      </w:r>
      <w:r/>
    </w:p>
    <w:p>
      <w:pPr>
        <w:pStyle w:val="788"/>
        <w:ind w:left="11057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  <w:t xml:space="preserve">                                   </w:t>
      </w:r>
      <w:r>
        <w:rPr>
          <w:sz w:val="28"/>
        </w:rPr>
        <w:t xml:space="preserve">Приложение</w:t>
      </w:r>
      <w:r>
        <w:rPr>
          <w:sz w:val="28"/>
        </w:rPr>
      </w:r>
    </w:p>
    <w:p>
      <w:pPr>
        <w:pStyle w:val="788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ind w:firstLine="709"/>
        <w:jc w:val="center"/>
        <w:widowControl w:val="off"/>
        <w:rPr>
          <w:i/>
          <w:sz w:val="28"/>
          <w:szCs w:val="28"/>
        </w:rPr>
      </w:pPr>
      <w:r>
        <w:rPr>
          <w:sz w:val="28"/>
          <w:szCs w:val="28"/>
        </w:rPr>
        <w:t xml:space="preserve">Сведения для передачи полномочий в </w:t>
      </w:r>
      <w:r>
        <w:rPr>
          <w:sz w:val="28"/>
          <w:szCs w:val="28"/>
        </w:rPr>
        <w:t xml:space="preserve">ППО СУФД-Портал</w:t>
      </w:r>
      <w:r>
        <w:rPr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tbl>
      <w:tblPr>
        <w:tblpPr w:horzAnchor="margin" w:tblpXSpec="left" w:vertAnchor="text" w:tblpY="325" w:leftFromText="180" w:topFromText="0" w:rightFromText="180" w:bottomFromText="0"/>
        <w:tblW w:w="1527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86"/>
        <w:gridCol w:w="1057"/>
        <w:gridCol w:w="2050"/>
        <w:gridCol w:w="2847"/>
        <w:gridCol w:w="45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786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Логин пользователя, код клиента</w:t>
            </w:r>
            <w:r>
              <w:rPr>
                <w:sz w:val="28"/>
                <w:szCs w:val="28"/>
              </w:rPr>
              <w:t xml:space="preserve"> (наименование </w:t>
            </w:r>
            <w:r>
              <w:rPr>
                <w:sz w:val="28"/>
                <w:szCs w:val="28"/>
              </w:rPr>
              <w:t xml:space="preserve">организации), которая получила п</w:t>
            </w:r>
            <w:r>
              <w:rPr>
                <w:sz w:val="28"/>
                <w:szCs w:val="28"/>
              </w:rPr>
              <w:t xml:space="preserve">олномочия</w:t>
            </w:r>
            <w:r>
              <w:rPr>
                <w:sz w:val="28"/>
                <w:szCs w:val="28"/>
              </w:rPr>
            </w:r>
          </w:p>
        </w:tc>
        <w:tc>
          <w:tcPr>
            <w:tcW w:w="1057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tabs>
                <w:tab w:val="left" w:pos="308" w:leader="none"/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№</w:t>
            </w:r>
            <w:r>
              <w:rPr>
                <w:sz w:val="28"/>
                <w:szCs w:val="28"/>
              </w:rPr>
            </w:r>
          </w:p>
          <w:p>
            <w:pPr>
              <w:pStyle w:val="788"/>
              <w:jc w:val="center"/>
              <w:widowControl w:val="off"/>
              <w:tabs>
                <w:tab w:val="left" w:pos="308" w:leader="none"/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п/п</w:t>
            </w:r>
            <w:r>
              <w:rPr>
                <w:sz w:val="28"/>
                <w:szCs w:val="28"/>
              </w:rPr>
            </w:r>
          </w:p>
        </w:tc>
        <w:tc>
          <w:tcPr>
            <w:tcW w:w="2050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Коды клиентов, которые передали п</w:t>
            </w:r>
            <w:r>
              <w:rPr>
                <w:sz w:val="28"/>
                <w:szCs w:val="28"/>
              </w:rPr>
              <w:t xml:space="preserve">олномочия</w:t>
            </w:r>
            <w:r>
              <w:rPr>
                <w:sz w:val="28"/>
                <w:szCs w:val="28"/>
              </w:rPr>
            </w:r>
          </w:p>
        </w:tc>
        <w:tc>
          <w:tcPr>
            <w:tcW w:w="2847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tabs>
                <w:tab w:val="left" w:pos="4860" w:leader="none"/>
              </w:tabs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Полномочия</w:t>
            </w:r>
            <w:r>
              <w:rPr>
                <w:sz w:val="28"/>
                <w:szCs w:val="28"/>
              </w:rPr>
              <w:t xml:space="preserve"> для передачи</w:t>
            </w:r>
            <w:r/>
          </w:p>
          <w:p>
            <w:pPr>
              <w:pStyle w:val="788"/>
              <w:jc w:val="center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(выбрать из списка</w:t>
            </w:r>
            <w:r>
              <w:rPr>
                <w:sz w:val="28"/>
                <w:szCs w:val="28"/>
              </w:rPr>
              <w:t xml:space="preserve">):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PBS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 xml:space="preserve">RBS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 xml:space="preserve">GRBS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AP</w:t>
            </w:r>
            <w:r>
              <w:rPr>
                <w:sz w:val="28"/>
                <w:szCs w:val="28"/>
              </w:rPr>
              <w:t xml:space="preserve">*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 xml:space="preserve">UP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 xml:space="preserve">NUBP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 xml:space="preserve">FO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  <w:t xml:space="preserve">Наим</w:t>
            </w:r>
            <w:r>
              <w:rPr>
                <w:sz w:val="28"/>
                <w:szCs w:val="28"/>
              </w:rPr>
              <w:t xml:space="preserve">енование организаций, которые передали п</w:t>
            </w:r>
            <w:r>
              <w:rPr>
                <w:sz w:val="28"/>
                <w:szCs w:val="28"/>
              </w:rPr>
              <w:t xml:space="preserve">олномочия</w:t>
            </w:r>
            <w:r>
              <w:rPr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786" w:type="dxa"/>
            <w:vAlign w:val="center"/>
            <w:vMerge w:val="restart"/>
            <w:textDirection w:val="lrTb"/>
            <w:noWrap w:val="false"/>
          </w:tcPr>
          <w:p>
            <w:pPr>
              <w:pStyle w:val="788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057" w:type="dxa"/>
            <w:vAlign w:val="top"/>
            <w:textDirection w:val="lrTb"/>
            <w:noWrap w:val="false"/>
          </w:tcPr>
          <w:p>
            <w:pPr>
              <w:pStyle w:val="788"/>
              <w:numPr>
                <w:ilvl w:val="0"/>
                <w:numId w:val="24"/>
              </w:numPr>
              <w:widowControl w:val="off"/>
              <w:tabs>
                <w:tab w:val="left" w:pos="83" w:leader="none"/>
                <w:tab w:val="left" w:pos="113" w:leader="none"/>
                <w:tab w:val="num" w:pos="539" w:leader="none"/>
                <w:tab w:val="clear" w:pos="720" w:leader="none"/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050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framePr w:hSpace="180" w:wrap="around" w:vAnchor="text" w:hAnchor="margin" w:y="325"/>
            </w:pPr>
            <w:r/>
            <w:r/>
          </w:p>
        </w:tc>
        <w:tc>
          <w:tcPr>
            <w:tcW w:w="2847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788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786" w:type="dxa"/>
            <w:vAlign w:val="top"/>
            <w:vMerge w:val="continue"/>
            <w:textDirection w:val="lrTb"/>
            <w:noWrap w:val="false"/>
          </w:tcPr>
          <w:p>
            <w:pPr>
              <w:pStyle w:val="788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057" w:type="dxa"/>
            <w:vAlign w:val="top"/>
            <w:textDirection w:val="lrTb"/>
            <w:noWrap w:val="false"/>
          </w:tcPr>
          <w:p>
            <w:pPr>
              <w:pStyle w:val="788"/>
              <w:numPr>
                <w:ilvl w:val="0"/>
                <w:numId w:val="24"/>
              </w:numPr>
              <w:widowControl w:val="off"/>
              <w:tabs>
                <w:tab w:val="left" w:pos="113" w:leader="none"/>
                <w:tab w:val="left" w:pos="308" w:leader="none"/>
                <w:tab w:val="num" w:pos="539" w:leader="none"/>
                <w:tab w:val="clear" w:pos="720" w:leader="none"/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050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framePr w:hSpace="180" w:wrap="around" w:vAnchor="text" w:hAnchor="margin" w:y="325"/>
            </w:pPr>
            <w:r/>
            <w:r/>
          </w:p>
        </w:tc>
        <w:tc>
          <w:tcPr>
            <w:tcW w:w="2847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788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786" w:type="dxa"/>
            <w:vAlign w:val="top"/>
            <w:vMerge w:val="continue"/>
            <w:textDirection w:val="lrTb"/>
            <w:noWrap w:val="false"/>
          </w:tcPr>
          <w:p>
            <w:pPr>
              <w:pStyle w:val="788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057" w:type="dxa"/>
            <w:vAlign w:val="top"/>
            <w:textDirection w:val="lrTb"/>
            <w:noWrap w:val="false"/>
          </w:tcPr>
          <w:p>
            <w:pPr>
              <w:pStyle w:val="788"/>
              <w:numPr>
                <w:ilvl w:val="0"/>
                <w:numId w:val="24"/>
              </w:numPr>
              <w:widowControl w:val="off"/>
              <w:tabs>
                <w:tab w:val="left" w:pos="113" w:leader="none"/>
                <w:tab w:val="left" w:pos="308" w:leader="none"/>
                <w:tab w:val="num" w:pos="539" w:leader="none"/>
                <w:tab w:val="clear" w:pos="720" w:leader="none"/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050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framePr w:hSpace="180" w:wrap="around" w:vAnchor="text" w:hAnchor="margin" w:y="325"/>
            </w:pPr>
            <w:r/>
            <w:r/>
          </w:p>
        </w:tc>
        <w:tc>
          <w:tcPr>
            <w:tcW w:w="2847" w:type="dxa"/>
            <w:vAlign w:val="top"/>
            <w:textDirection w:val="lrTb"/>
            <w:noWrap w:val="false"/>
          </w:tcPr>
          <w:p>
            <w:pPr>
              <w:pStyle w:val="788"/>
              <w:jc w:val="center"/>
              <w:widowControl w:val="off"/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788"/>
              <w:widowControl w:val="off"/>
              <w:tabs>
                <w:tab w:val="left" w:pos="4860" w:leader="none"/>
              </w:tabs>
              <w:rPr>
                <w:sz w:val="28"/>
                <w:szCs w:val="28"/>
              </w:rPr>
              <w:framePr w:hSpace="180" w:wrap="around" w:vAnchor="text" w:hAnchor="margin" w:y="325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788"/>
        <w:jc w:val="both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88"/>
        <w:jc w:val="center"/>
        <w:widowControl w:val="off"/>
        <w:tabs>
          <w:tab w:val="left" w:pos="709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</w:p>
    <w:sectPr>
      <w:headerReference w:type="default" r:id="rId12"/>
      <w:headerReference w:type="even" r:id="rId13"/>
      <w:headerReference w:type="first" r:id="rId14"/>
      <w:footnotePr/>
      <w:endnotePr/>
      <w:type w:val="nextPage"/>
      <w:pgSz w:w="16838" w:h="11906" w:orient="landscape"/>
      <w:pgMar w:top="1134" w:right="567" w:bottom="1134" w:left="1134" w:header="709" w:footer="27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Cambria">
    <w:panose1 w:val="020408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  <w:footnote w:id="2">
    <w:p>
      <w:pPr>
        <w:pStyle w:val="833"/>
      </w:pPr>
      <w:r>
        <w:rPr>
          <w:rStyle w:val="835"/>
        </w:rPr>
        <w:footnoteRef/>
      </w:r>
      <w:r>
        <w:t xml:space="preserve"> Указывается отдел, в котором обслуживается клиент: отдел кассового обслуживания исполнения бюджетов, отдел доходов или номер территориального отдела.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rPr>
        <w:rStyle w:val="809"/>
      </w:rPr>
      <w:framePr w:wrap="around" w:vAnchor="text" w:hAnchor="margin" w:xAlign="center" w:y="1"/>
    </w:pPr>
    <w:r>
      <w:rPr>
        <w:rStyle w:val="809"/>
      </w:rPr>
      <w:fldChar w:fldCharType="begin"/>
    </w:r>
    <w:r>
      <w:rPr>
        <w:rStyle w:val="809"/>
      </w:rPr>
      <w:instrText xml:space="preserve">PAGE  </w:instrText>
    </w:r>
    <w:r>
      <w:rPr>
        <w:rStyle w:val="809"/>
      </w:rPr>
      <w:fldChar w:fldCharType="separate"/>
    </w:r>
    <w:r>
      <w:rPr>
        <w:rStyle w:val="809"/>
      </w:rPr>
      <w:t xml:space="preserve">5</w:t>
    </w:r>
    <w:r>
      <w:rPr>
        <w:rStyle w:val="809"/>
      </w:rPr>
      <w:fldChar w:fldCharType="end"/>
    </w:r>
    <w:r>
      <w:rPr>
        <w:rStyle w:val="809"/>
      </w:rPr>
    </w:r>
    <w:r>
      <w:rPr>
        <w:rStyle w:val="809"/>
      </w:rPr>
    </w:r>
  </w:p>
  <w:p>
    <w:pPr>
      <w:pStyle w:val="82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rPr>
        <w:rStyle w:val="809"/>
      </w:rPr>
      <w:framePr w:wrap="around" w:vAnchor="text" w:hAnchor="margin" w:xAlign="center" w:y="1"/>
    </w:pPr>
    <w:r>
      <w:rPr>
        <w:rStyle w:val="809"/>
      </w:rPr>
      <w:fldChar w:fldCharType="begin"/>
    </w:r>
    <w:r>
      <w:rPr>
        <w:rStyle w:val="809"/>
      </w:rPr>
      <w:instrText xml:space="preserve">PAGE  </w:instrText>
    </w:r>
    <w:r>
      <w:rPr>
        <w:rStyle w:val="809"/>
      </w:rPr>
      <w:fldChar w:fldCharType="separate"/>
    </w:r>
    <w:r>
      <w:rPr>
        <w:rStyle w:val="809"/>
      </w:rPr>
      <w:t xml:space="preserve">2</w:t>
    </w:r>
    <w:r>
      <w:rPr>
        <w:rStyle w:val="809"/>
      </w:rPr>
      <w:fldChar w:fldCharType="end"/>
    </w:r>
    <w:r>
      <w:rPr>
        <w:rStyle w:val="809"/>
      </w:rPr>
    </w:r>
    <w:r>
      <w:rPr>
        <w:rStyle w:val="809"/>
      </w:rPr>
    </w:r>
  </w:p>
  <w:p>
    <w:pPr>
      <w:pStyle w:val="82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jc w:val="center"/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PAGE   \* MERGEFORMAT </w:instrText>
    </w:r>
    <w:r>
      <w:rPr>
        <w:color w:val="ffffff"/>
      </w:rPr>
      <w:fldChar w:fldCharType="separate"/>
    </w:r>
    <w:r>
      <w:rPr>
        <w:color w:val="ffffff"/>
      </w:rPr>
      <w:t xml:space="preserve">1</w:t>
    </w:r>
    <w:r>
      <w:rPr>
        <w:color w:val="ffffff"/>
      </w:rPr>
      <w:fldChar w:fldCharType="end"/>
    </w:r>
    <w:r>
      <w:rPr>
        <w:color w:val="ffffff"/>
      </w:rPr>
    </w:r>
    <w:r>
      <w:rPr>
        <w:color w:val="ffffff"/>
      </w:rPr>
    </w:r>
  </w:p>
  <w:p>
    <w:pPr>
      <w:pStyle w:val="825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rPr>
        <w:rStyle w:val="809"/>
      </w:rPr>
      <w:framePr w:wrap="around" w:vAnchor="text" w:hAnchor="margin" w:xAlign="center" w:y="1"/>
    </w:pPr>
    <w:r>
      <w:rPr>
        <w:rStyle w:val="809"/>
      </w:rPr>
      <w:fldChar w:fldCharType="begin"/>
    </w:r>
    <w:r>
      <w:rPr>
        <w:rStyle w:val="809"/>
      </w:rPr>
      <w:instrText xml:space="preserve">PAGE  </w:instrText>
    </w:r>
    <w:r>
      <w:rPr>
        <w:rStyle w:val="809"/>
      </w:rPr>
      <w:fldChar w:fldCharType="separate"/>
    </w:r>
    <w:r>
      <w:rPr>
        <w:rStyle w:val="809"/>
      </w:rPr>
      <w:t xml:space="preserve">3</w:t>
    </w:r>
    <w:r>
      <w:rPr>
        <w:rStyle w:val="809"/>
      </w:rPr>
      <w:fldChar w:fldCharType="end"/>
    </w:r>
    <w:r>
      <w:rPr>
        <w:rStyle w:val="809"/>
      </w:rPr>
    </w:r>
    <w:r>
      <w:rPr>
        <w:rStyle w:val="809"/>
      </w:rPr>
    </w:r>
  </w:p>
  <w:p>
    <w:pPr>
      <w:pStyle w:val="825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rPr>
        <w:rStyle w:val="809"/>
      </w:rPr>
      <w:framePr w:wrap="around" w:vAnchor="text" w:hAnchor="margin" w:xAlign="center" w:y="1"/>
    </w:pPr>
    <w:r>
      <w:rPr>
        <w:rStyle w:val="809"/>
      </w:rPr>
      <w:fldChar w:fldCharType="begin"/>
    </w:r>
    <w:r>
      <w:rPr>
        <w:rStyle w:val="809"/>
      </w:rPr>
      <w:instrText xml:space="preserve">PAGE  </w:instrText>
    </w:r>
    <w:r>
      <w:rPr>
        <w:rStyle w:val="809"/>
      </w:rPr>
      <w:fldChar w:fldCharType="separate"/>
    </w:r>
    <w:r>
      <w:rPr>
        <w:rStyle w:val="809"/>
      </w:rPr>
      <w:t xml:space="preserve">2</w:t>
    </w:r>
    <w:r>
      <w:rPr>
        <w:rStyle w:val="809"/>
      </w:rPr>
      <w:fldChar w:fldCharType="end"/>
    </w:r>
    <w:r>
      <w:rPr>
        <w:rStyle w:val="809"/>
      </w:rPr>
    </w:r>
    <w:r>
      <w:rPr>
        <w:rStyle w:val="809"/>
      </w:rPr>
    </w:r>
  </w:p>
  <w:p>
    <w:pPr>
      <w:pStyle w:val="825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jc w:val="center"/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PAGE   \* MERGEFORMAT </w:instrText>
    </w:r>
    <w:r>
      <w:rPr>
        <w:color w:val="ffffff"/>
      </w:rPr>
      <w:fldChar w:fldCharType="separate"/>
    </w:r>
    <w:r>
      <w:rPr>
        <w:color w:val="ffffff"/>
      </w:rPr>
      <w:t xml:space="preserve">2</w:t>
    </w:r>
    <w:r>
      <w:rPr>
        <w:color w:val="ffffff"/>
      </w:rPr>
      <w:fldChar w:fldCharType="end"/>
    </w:r>
    <w:r>
      <w:rPr>
        <w:color w:val="ffffff"/>
      </w:rPr>
    </w:r>
    <w:r>
      <w:rPr>
        <w:color w:val="ffffff"/>
      </w:rPr>
    </w:r>
  </w:p>
  <w:p>
    <w:pPr>
      <w:pStyle w:val="82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800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4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bCs w:val="0"/>
        <w:sz w:val="28"/>
        <w:szCs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1332" w:hanging="432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cs="Times New Roman"/>
        <w:i w:val="0"/>
        <w:iCs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8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4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</w:lvl>
    <w:lvl w:ilvl="1">
      <w:start w:val="4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  <w:tabs>
          <w:tab w:val="num" w:pos="7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  <w:tabs>
          <w:tab w:val="num" w:pos="108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  <w:tabs>
          <w:tab w:val="num" w:pos="144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8" w:hanging="1395"/>
      </w:p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8" w:hanging="1395"/>
      </w:p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  <w:tabs>
          <w:tab w:val="num" w:pos="106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213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2847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39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462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569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6403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7472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0" w:hanging="390"/>
        <w:tabs>
          <w:tab w:val="num" w:pos="75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  <w:tabs>
          <w:tab w:val="num" w:pos="106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213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2847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39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462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569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6403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7472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1"/>
      <w:numFmt w:val="bullet"/>
      <w:pStyle w:val="803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7"/>
  </w:num>
  <w:num w:numId="5">
    <w:abstractNumId w:val="11"/>
  </w:num>
  <w:num w:numId="6">
    <w:abstractNumId w:val="15"/>
  </w:num>
  <w:num w:numId="7">
    <w:abstractNumId w:val="20"/>
  </w:num>
  <w:num w:numId="8">
    <w:abstractNumId w:val="4"/>
  </w:num>
  <w:num w:numId="9">
    <w:abstractNumId w:val="1"/>
  </w:num>
  <w:num w:numId="10">
    <w:abstractNumId w:val="23"/>
  </w:num>
  <w:num w:numId="11">
    <w:abstractNumId w:val="3"/>
  </w:num>
  <w:num w:numId="12">
    <w:abstractNumId w:val="9"/>
  </w:num>
  <w:num w:numId="13">
    <w:abstractNumId w:val="8"/>
  </w:num>
  <w:num w:numId="14">
    <w:abstractNumId w:val="12"/>
  </w:num>
  <w:num w:numId="15">
    <w:abstractNumId w:val="6"/>
  </w:num>
  <w:num w:numId="16">
    <w:abstractNumId w:val="16"/>
  </w:num>
  <w:num w:numId="17">
    <w:abstractNumId w:val="18"/>
  </w:num>
  <w:num w:numId="18">
    <w:abstractNumId w:val="14"/>
  </w:num>
  <w:num w:numId="19">
    <w:abstractNumId w:val="19"/>
  </w:num>
  <w:num w:numId="20">
    <w:abstractNumId w:val="22"/>
  </w:num>
  <w:num w:numId="21">
    <w:abstractNumId w:val="13"/>
  </w:num>
  <w:num w:numId="22">
    <w:abstractNumId w:val="10"/>
  </w:num>
  <w:num w:numId="23">
    <w:abstractNumId w:val="5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88"/>
    <w:next w:val="78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88"/>
    <w:next w:val="78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88"/>
    <w:next w:val="78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88"/>
    <w:next w:val="78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88"/>
    <w:next w:val="78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88"/>
    <w:next w:val="78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88"/>
    <w:next w:val="78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88"/>
    <w:next w:val="78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88"/>
    <w:next w:val="78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88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88"/>
    <w:next w:val="78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788"/>
    <w:next w:val="78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788"/>
    <w:next w:val="78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88"/>
    <w:next w:val="78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88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788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788"/>
    <w:next w:val="7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8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78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788"/>
    <w:next w:val="78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88"/>
    <w:next w:val="78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88"/>
    <w:next w:val="78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88"/>
    <w:next w:val="78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88"/>
    <w:next w:val="78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88"/>
    <w:next w:val="78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88"/>
    <w:next w:val="78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88"/>
    <w:next w:val="78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88"/>
    <w:next w:val="78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88"/>
    <w:next w:val="788"/>
    <w:uiPriority w:val="99"/>
    <w:unhideWhenUsed/>
    <w:pPr>
      <w:spacing w:after="0" w:afterAutospacing="0"/>
    </w:pPr>
  </w:style>
  <w:style w:type="paragraph" w:styleId="788" w:default="1">
    <w:name w:val="Normal"/>
    <w:next w:val="788"/>
    <w:link w:val="788"/>
    <w:qFormat/>
    <w:rPr>
      <w:lang w:val="ru-RU" w:eastAsia="ru-RU" w:bidi="ar-SA"/>
    </w:rPr>
  </w:style>
  <w:style w:type="paragraph" w:styleId="789">
    <w:name w:val="Заголовок 1"/>
    <w:basedOn w:val="788"/>
    <w:next w:val="788"/>
    <w:link w:val="831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/>
    </w:rPr>
  </w:style>
  <w:style w:type="paragraph" w:styleId="790">
    <w:name w:val="Заголовок 2"/>
    <w:basedOn w:val="788"/>
    <w:next w:val="788"/>
    <w:link w:val="78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91">
    <w:name w:val="Заголовок 3"/>
    <w:basedOn w:val="788"/>
    <w:next w:val="788"/>
    <w:link w:val="788"/>
    <w:qFormat/>
    <w:pPr>
      <w:jc w:val="right"/>
      <w:keepNext/>
      <w:outlineLvl w:val="2"/>
    </w:pPr>
    <w:rPr>
      <w:sz w:val="26"/>
    </w:rPr>
  </w:style>
  <w:style w:type="character" w:styleId="792">
    <w:name w:val="Основной шрифт абзаца"/>
    <w:next w:val="792"/>
    <w:link w:val="788"/>
    <w:semiHidden/>
  </w:style>
  <w:style w:type="table" w:styleId="793">
    <w:name w:val="Обычная таблица"/>
    <w:next w:val="793"/>
    <w:link w:val="788"/>
    <w:semiHidden/>
    <w:tblPr/>
  </w:style>
  <w:style w:type="numbering" w:styleId="794">
    <w:name w:val="Нет списка"/>
    <w:next w:val="794"/>
    <w:link w:val="788"/>
    <w:uiPriority w:val="99"/>
    <w:semiHidden/>
  </w:style>
  <w:style w:type="character" w:styleId="795">
    <w:name w:val="Гиперссылка"/>
    <w:next w:val="795"/>
    <w:link w:val="788"/>
    <w:rPr>
      <w:color w:val="0000ff"/>
      <w:u w:val="single"/>
    </w:rPr>
  </w:style>
  <w:style w:type="paragraph" w:styleId="796">
    <w:name w:val="Стандартный HTML"/>
    <w:basedOn w:val="788"/>
    <w:next w:val="796"/>
    <w:link w:val="797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lang w:val="en-US" w:eastAsia="en-US"/>
    </w:rPr>
  </w:style>
  <w:style w:type="character" w:styleId="797">
    <w:name w:val="Стандартный HTML Знак"/>
    <w:next w:val="797"/>
    <w:link w:val="796"/>
    <w:rPr>
      <w:rFonts w:ascii="Courier New" w:hAnsi="Courier New" w:cs="Courier New"/>
    </w:rPr>
  </w:style>
  <w:style w:type="paragraph" w:styleId="798">
    <w:name w:val="Обычный (веб)"/>
    <w:basedOn w:val="788"/>
    <w:next w:val="798"/>
    <w:link w:val="788"/>
    <w:pPr>
      <w:spacing w:before="100" w:beforeAutospacing="1" w:after="100" w:afterAutospacing="1"/>
    </w:pPr>
    <w:rPr>
      <w:sz w:val="24"/>
      <w:szCs w:val="24"/>
    </w:rPr>
  </w:style>
  <w:style w:type="character" w:styleId="799">
    <w:name w:val="Строгий"/>
    <w:next w:val="799"/>
    <w:link w:val="788"/>
    <w:qFormat/>
    <w:rPr>
      <w:b/>
      <w:bCs/>
    </w:rPr>
  </w:style>
  <w:style w:type="table" w:styleId="800">
    <w:name w:val="Сетка таблицы"/>
    <w:basedOn w:val="793"/>
    <w:next w:val="800"/>
    <w:link w:val="788"/>
    <w:tblPr/>
  </w:style>
  <w:style w:type="paragraph" w:styleId="801">
    <w:name w:val="Маркированный список"/>
    <w:basedOn w:val="788"/>
    <w:next w:val="801"/>
    <w:link w:val="788"/>
    <w:pPr>
      <w:numPr>
        <w:ilvl w:val="0"/>
        <w:numId w:val="1"/>
      </w:numPr>
      <w:ind w:left="0" w:firstLine="720"/>
      <w:jc w:val="both"/>
      <w:tabs>
        <w:tab w:val="clear" w:pos="360" w:leader="none"/>
      </w:tabs>
    </w:pPr>
    <w:rPr>
      <w:lang w:eastAsia="en-US"/>
    </w:rPr>
  </w:style>
  <w:style w:type="character" w:styleId="802">
    <w:name w:val="leftmenu2"/>
    <w:next w:val="802"/>
    <w:link w:val="788"/>
    <w:rPr>
      <w:rFonts w:ascii="Tahoma" w:hAnsi="Tahoma" w:cs="Tahoma"/>
      <w:b/>
      <w:bCs/>
      <w:color w:val="424346"/>
      <w:sz w:val="17"/>
      <w:szCs w:val="17"/>
      <w:u w:val="none"/>
    </w:rPr>
  </w:style>
  <w:style w:type="paragraph" w:styleId="803">
    <w:name w:val="Маркированный список 2"/>
    <w:basedOn w:val="788"/>
    <w:next w:val="803"/>
    <w:link w:val="788"/>
    <w:pPr>
      <w:jc w:val="both"/>
      <w:spacing w:after="60"/>
      <w:tabs>
        <w:tab w:val="num" w:pos="360" w:leader="none"/>
      </w:tabs>
    </w:pPr>
    <w:rPr>
      <w:lang w:eastAsia="en-US"/>
    </w:rPr>
  </w:style>
  <w:style w:type="paragraph" w:styleId="804">
    <w:name w:val="Подзаголовок"/>
    <w:basedOn w:val="788"/>
    <w:next w:val="804"/>
    <w:link w:val="788"/>
    <w:qFormat/>
    <w:pPr>
      <w:numPr>
        <w:ilvl w:val="0"/>
        <w:numId w:val="2"/>
      </w:numPr>
      <w:ind w:left="851" w:right="851" w:firstLine="0"/>
      <w:jc w:val="center"/>
      <w:spacing w:after="360"/>
      <w:tabs>
        <w:tab w:val="clear" w:pos="720" w:leader="none"/>
      </w:tabs>
      <w:outlineLvl w:val="1"/>
    </w:pPr>
    <w:rPr>
      <w:rFonts w:cs="Arial"/>
      <w:i/>
      <w:sz w:val="28"/>
      <w:szCs w:val="24"/>
      <w:lang w:eastAsia="en-US"/>
    </w:rPr>
  </w:style>
  <w:style w:type="character" w:styleId="805">
    <w:name w:val="Просмотренная гиперссылка"/>
    <w:next w:val="805"/>
    <w:link w:val="788"/>
    <w:rPr>
      <w:color w:val="800080"/>
      <w:u w:val="single"/>
    </w:rPr>
  </w:style>
  <w:style w:type="paragraph" w:styleId="806">
    <w:name w:val="Основной текст с отступом"/>
    <w:basedOn w:val="788"/>
    <w:next w:val="806"/>
    <w:link w:val="788"/>
    <w:pPr>
      <w:ind w:firstLine="720"/>
      <w:jc w:val="both"/>
      <w:spacing w:line="360" w:lineRule="auto"/>
    </w:pPr>
    <w:rPr>
      <w:sz w:val="24"/>
      <w:szCs w:val="24"/>
    </w:rPr>
  </w:style>
  <w:style w:type="paragraph" w:styleId="807">
    <w:name w:val="Iau?iue oaeno n ionooiii"/>
    <w:basedOn w:val="788"/>
    <w:next w:val="807"/>
    <w:link w:val="788"/>
    <w:pPr>
      <w:jc w:val="both"/>
    </w:pPr>
    <w:rPr>
      <w:lang w:val="en-GB" w:eastAsia="en-US"/>
    </w:rPr>
  </w:style>
  <w:style w:type="paragraph" w:styleId="808">
    <w:name w:val="Нижний колонтитул"/>
    <w:basedOn w:val="788"/>
    <w:next w:val="808"/>
    <w:link w:val="828"/>
    <w:uiPriority w:val="99"/>
    <w:pPr>
      <w:tabs>
        <w:tab w:val="center" w:pos="4677" w:leader="none"/>
        <w:tab w:val="right" w:pos="9355" w:leader="none"/>
      </w:tabs>
    </w:pPr>
  </w:style>
  <w:style w:type="character" w:styleId="809">
    <w:name w:val="Номер страницы"/>
    <w:basedOn w:val="792"/>
    <w:next w:val="809"/>
    <w:link w:val="788"/>
  </w:style>
  <w:style w:type="paragraph" w:styleId="810">
    <w:name w:val="ConsPlusNormal"/>
    <w:next w:val="810"/>
    <w:link w:val="788"/>
    <w:rPr>
      <w:rFonts w:ascii="Arial" w:hAnsi="Arial" w:cs="Arial"/>
      <w:lang w:val="ru-RU" w:eastAsia="ru-RU" w:bidi="ar-SA"/>
    </w:rPr>
  </w:style>
  <w:style w:type="paragraph" w:styleId="811">
    <w:name w:val="Текст выноски"/>
    <w:basedOn w:val="788"/>
    <w:next w:val="811"/>
    <w:link w:val="788"/>
    <w:semiHidden/>
    <w:rPr>
      <w:rFonts w:ascii="Tahoma" w:hAnsi="Tahoma" w:cs="Tahoma"/>
      <w:sz w:val="16"/>
      <w:szCs w:val="16"/>
    </w:rPr>
  </w:style>
  <w:style w:type="character" w:styleId="812">
    <w:name w:val="apple-converted-space"/>
    <w:basedOn w:val="792"/>
    <w:next w:val="812"/>
    <w:link w:val="788"/>
  </w:style>
  <w:style w:type="paragraph" w:styleId="813">
    <w:name w:val="listparagraph1"/>
    <w:basedOn w:val="788"/>
    <w:next w:val="813"/>
    <w:link w:val="788"/>
    <w:pPr>
      <w:spacing w:before="100" w:beforeAutospacing="1" w:after="100" w:afterAutospacing="1"/>
    </w:pPr>
    <w:rPr>
      <w:sz w:val="24"/>
      <w:szCs w:val="24"/>
    </w:rPr>
  </w:style>
  <w:style w:type="character" w:styleId="814">
    <w:name w:val="Знак примечания"/>
    <w:next w:val="814"/>
    <w:link w:val="788"/>
    <w:rPr>
      <w:sz w:val="16"/>
      <w:szCs w:val="16"/>
    </w:rPr>
  </w:style>
  <w:style w:type="paragraph" w:styleId="815">
    <w:name w:val="Текст примечания"/>
    <w:basedOn w:val="788"/>
    <w:next w:val="815"/>
    <w:link w:val="816"/>
  </w:style>
  <w:style w:type="character" w:styleId="816">
    <w:name w:val="Текст примечания Знак"/>
    <w:basedOn w:val="792"/>
    <w:next w:val="816"/>
    <w:link w:val="815"/>
  </w:style>
  <w:style w:type="paragraph" w:styleId="817">
    <w:name w:val="Тема примечания"/>
    <w:basedOn w:val="815"/>
    <w:next w:val="815"/>
    <w:link w:val="818"/>
    <w:rPr>
      <w:b/>
      <w:bCs/>
      <w:lang w:val="en-US" w:eastAsia="en-US"/>
    </w:rPr>
  </w:style>
  <w:style w:type="character" w:styleId="818">
    <w:name w:val="Тема примечания Знак"/>
    <w:next w:val="818"/>
    <w:link w:val="817"/>
    <w:rPr>
      <w:b/>
      <w:bCs/>
    </w:rPr>
  </w:style>
  <w:style w:type="paragraph" w:styleId="819">
    <w:name w:val="регламент"/>
    <w:basedOn w:val="796"/>
    <w:next w:val="819"/>
    <w:link w:val="820"/>
    <w:qFormat/>
    <w:pPr>
      <w:ind w:firstLine="709"/>
      <w:jc w:val="center"/>
    </w:pPr>
    <w:rPr>
      <w:b/>
    </w:rPr>
  </w:style>
  <w:style w:type="character" w:styleId="820">
    <w:name w:val="регламент Знак"/>
    <w:next w:val="820"/>
    <w:link w:val="819"/>
    <w:rPr>
      <w:rFonts w:ascii="Courier New" w:hAnsi="Courier New" w:cs="Courier New"/>
      <w:b/>
    </w:rPr>
  </w:style>
  <w:style w:type="paragraph" w:styleId="821">
    <w:name w:val="Рецензия"/>
    <w:next w:val="821"/>
    <w:link w:val="788"/>
    <w:hidden/>
    <w:uiPriority w:val="99"/>
    <w:semiHidden/>
    <w:rPr>
      <w:lang w:val="ru-RU" w:eastAsia="ru-RU" w:bidi="ar-SA"/>
    </w:rPr>
  </w:style>
  <w:style w:type="paragraph" w:styleId="822">
    <w:name w:val="ConsPlusCell"/>
    <w:next w:val="822"/>
    <w:link w:val="788"/>
    <w:pPr>
      <w:widowControl w:val="off"/>
    </w:pPr>
    <w:rPr>
      <w:sz w:val="24"/>
      <w:szCs w:val="24"/>
      <w:lang w:val="ru-RU" w:eastAsia="ru-RU" w:bidi="ar-SA"/>
    </w:rPr>
  </w:style>
  <w:style w:type="paragraph" w:styleId="823">
    <w:name w:val="Знак"/>
    <w:basedOn w:val="788"/>
    <w:next w:val="823"/>
    <w:link w:val="788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824">
    <w:name w:val="Основной текст с отступом 2"/>
    <w:basedOn w:val="788"/>
    <w:next w:val="824"/>
    <w:link w:val="826"/>
    <w:pPr>
      <w:ind w:left="283"/>
      <w:spacing w:after="120" w:line="480" w:lineRule="auto"/>
    </w:pPr>
    <w:rPr>
      <w:sz w:val="24"/>
      <w:szCs w:val="24"/>
      <w:lang w:val="en-US" w:eastAsia="en-US"/>
    </w:rPr>
  </w:style>
  <w:style w:type="paragraph" w:styleId="825">
    <w:name w:val="Верхний колонтитул"/>
    <w:basedOn w:val="788"/>
    <w:next w:val="825"/>
    <w:link w:val="827"/>
    <w:uiPriority w:val="99"/>
    <w:pPr>
      <w:tabs>
        <w:tab w:val="center" w:pos="4677" w:leader="none"/>
        <w:tab w:val="right" w:pos="9355" w:leader="none"/>
      </w:tabs>
    </w:pPr>
  </w:style>
  <w:style w:type="character" w:styleId="826">
    <w:name w:val="Основной текст с отступом 2 Знак"/>
    <w:next w:val="826"/>
    <w:link w:val="824"/>
    <w:rPr>
      <w:sz w:val="24"/>
      <w:szCs w:val="24"/>
    </w:rPr>
  </w:style>
  <w:style w:type="character" w:styleId="827">
    <w:name w:val="Верхний колонтитул Знак"/>
    <w:basedOn w:val="792"/>
    <w:next w:val="827"/>
    <w:link w:val="825"/>
    <w:uiPriority w:val="99"/>
  </w:style>
  <w:style w:type="character" w:styleId="828">
    <w:name w:val="Нижний колонтитул Знак"/>
    <w:basedOn w:val="792"/>
    <w:next w:val="828"/>
    <w:link w:val="808"/>
    <w:uiPriority w:val="99"/>
  </w:style>
  <w:style w:type="paragraph" w:styleId="829">
    <w:name w:val="Основной текст"/>
    <w:basedOn w:val="788"/>
    <w:next w:val="829"/>
    <w:link w:val="830"/>
    <w:pPr>
      <w:spacing w:after="120"/>
    </w:pPr>
    <w:rPr>
      <w:sz w:val="24"/>
      <w:szCs w:val="24"/>
      <w:lang w:val="en-US" w:eastAsia="en-US"/>
    </w:rPr>
  </w:style>
  <w:style w:type="character" w:styleId="830">
    <w:name w:val="Основной текст Знак"/>
    <w:next w:val="830"/>
    <w:link w:val="829"/>
    <w:rPr>
      <w:sz w:val="24"/>
      <w:szCs w:val="24"/>
    </w:rPr>
  </w:style>
  <w:style w:type="character" w:styleId="831">
    <w:name w:val="Заголовок 1 Знак"/>
    <w:next w:val="831"/>
    <w:link w:val="789"/>
    <w:rPr>
      <w:rFonts w:ascii="Cambria" w:hAnsi="Cambria" w:eastAsia="Times New Roman" w:cs="Times New Roman"/>
      <w:b/>
      <w:bCs/>
      <w:sz w:val="32"/>
      <w:szCs w:val="32"/>
    </w:rPr>
  </w:style>
  <w:style w:type="character" w:styleId="832">
    <w:name w:val="Гипертекстовая ссылка"/>
    <w:next w:val="832"/>
    <w:link w:val="788"/>
    <w:rPr>
      <w:color w:val="106bbe"/>
    </w:rPr>
  </w:style>
  <w:style w:type="paragraph" w:styleId="833">
    <w:name w:val="Текст сноски"/>
    <w:basedOn w:val="788"/>
    <w:next w:val="833"/>
    <w:link w:val="834"/>
  </w:style>
  <w:style w:type="character" w:styleId="834">
    <w:name w:val="Текст сноски Знак"/>
    <w:basedOn w:val="792"/>
    <w:next w:val="834"/>
    <w:link w:val="833"/>
  </w:style>
  <w:style w:type="character" w:styleId="835">
    <w:name w:val="Знак сноски"/>
    <w:next w:val="835"/>
    <w:link w:val="788"/>
    <w:rPr>
      <w:vertAlign w:val="superscript"/>
    </w:rPr>
  </w:style>
  <w:style w:type="paragraph" w:styleId="836">
    <w:name w:val="Текст концевой сноски"/>
    <w:basedOn w:val="788"/>
    <w:next w:val="836"/>
    <w:link w:val="837"/>
  </w:style>
  <w:style w:type="character" w:styleId="837">
    <w:name w:val="Текст концевой сноски Знак"/>
    <w:basedOn w:val="792"/>
    <w:next w:val="837"/>
    <w:link w:val="836"/>
  </w:style>
  <w:style w:type="character" w:styleId="838">
    <w:name w:val="Знак концевой сноски"/>
    <w:next w:val="838"/>
    <w:link w:val="788"/>
    <w:rPr>
      <w:vertAlign w:val="superscript"/>
    </w:rPr>
  </w:style>
  <w:style w:type="character" w:styleId="1481" w:default="1">
    <w:name w:val="Default Paragraph Font"/>
    <w:uiPriority w:val="1"/>
    <w:semiHidden/>
    <w:unhideWhenUsed/>
  </w:style>
  <w:style w:type="numbering" w:styleId="1482" w:default="1">
    <w:name w:val="No List"/>
    <w:uiPriority w:val="99"/>
    <w:semiHidden/>
    <w:unhideWhenUsed/>
  </w:style>
  <w:style w:type="table" w:styleId="148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***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DASaribjanova</dc:creator>
  <cp:lastModifiedBy>Рассказова Валерия Тимуровна</cp:lastModifiedBy>
  <cp:revision>8</cp:revision>
  <dcterms:created xsi:type="dcterms:W3CDTF">2017-01-12T12:25:00Z</dcterms:created>
  <dcterms:modified xsi:type="dcterms:W3CDTF">2026-06-11T12:53:38Z</dcterms:modified>
  <cp:version>983040</cp:version>
</cp:coreProperties>
</file>