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69"/>
        <w:jc w:val="center"/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  <w:r>
        <w:rPr>
          <w:b/>
          <w:sz w:val="28"/>
          <w:szCs w:val="28"/>
        </w:rPr>
      </w:r>
    </w:p>
    <w:p>
      <w:pPr>
        <w:pStyle w:val="669"/>
        <w:jc w:val="center"/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плановых и внеплановых проверок, в пределах полномочий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69"/>
        <w:jc w:val="center"/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«</w:t>
      </w:r>
      <w:r>
        <w:rPr>
          <w:b/>
          <w:sz w:val="28"/>
          <w:szCs w:val="28"/>
        </w:rPr>
        <w:t xml:space="preserve">01</w:t>
      </w:r>
      <w:r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января</w:t>
      </w:r>
      <w:r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 xml:space="preserve">6</w:t>
      </w:r>
      <w:r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69"/>
        <w:jc w:val="center"/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tbl>
      <w:tblPr>
        <w:tblW w:w="15168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709"/>
        <w:gridCol w:w="2694"/>
        <w:gridCol w:w="2268"/>
        <w:gridCol w:w="1984"/>
        <w:gridCol w:w="2835"/>
        <w:gridCol w:w="1701"/>
        <w:gridCol w:w="29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п/п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694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объекта контроля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Форма, метод и вид контрольного мероприятия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Проверяемый период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Фактическое выполнение контрольного мероприятия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Количество выявленных нарушений</w:t>
            </w:r>
            <w:r>
              <w:rPr>
                <w:b/>
                <w:sz w:val="22"/>
                <w:szCs w:val="22"/>
              </w:rPr>
              <w:t xml:space="preserve"> (недостатков)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Ответственный исполнитель (должность, фамилия И.О.)</w:t>
            </w:r>
            <w:r>
              <w:rPr>
                <w:b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694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</w:t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1.</w:t>
            </w:r>
            <w:r/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Юридический отдел</w:t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Тематическая комбинированная проверка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01.02.2022 - 28.12.2024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Акт от 30.01.2025</w:t>
            </w:r>
            <w:r>
              <w:rPr>
                <w:color w:val="000000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2977" w:type="dxa"/>
            <w:vAlign w:val="bottom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Корнеева И.А., начальник Отдела внутреннего контроля и аудита</w:t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2.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Align w:val="top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Операционный отдел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Тематическая комбинированная проверка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01.04.2022 - 28.02.2025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Акт от 28.03.2025</w:t>
            </w:r>
            <w:r>
              <w:rPr>
                <w:color w:val="000000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Кораблева С.М., старший казначей Отдела внутреннего контроля и аудита</w:t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3</w:t>
            </w:r>
            <w:r>
              <w:t xml:space="preserve">.</w:t>
            </w:r>
            <w:r/>
          </w:p>
        </w:tc>
        <w:tc>
          <w:tcPr>
            <w:shd w:val="clear" w:color="000000" w:fill="ffffff"/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реинжиниринга автоматизированных функций</w:t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  <w:p>
            <w:pPr>
              <w:pStyle w:val="669"/>
              <w:jc w:val="center"/>
            </w:pPr>
            <w:r>
              <w:t xml:space="preserve">Тематическая камеральная проверка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20.12.2022 - 28.02.2025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Акт от 28.03.2025</w:t>
            </w:r>
            <w:r>
              <w:rPr>
                <w:color w:val="000000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70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Корнеева И.А., начальник Отдела внутреннего контроля и аудита</w:t>
            </w:r>
            <w:r>
              <w:rPr>
                <w:color w:val="000000"/>
              </w:rPr>
            </w:r>
          </w:p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анализа потребностей в автоматизации</w:t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5"/>
        </w:trPr>
        <w:tc>
          <w:tcPr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4.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right w:val="none" w:color="000000" w:sz="4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№ 15,                          Отдел № 22,                                                Отдел № 29                                          (внеплановая)</w:t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Тематическая комбинированная проверка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09.01.2023 - 31.03.2025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2835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Акт от 22.04.2025</w:t>
            </w:r>
            <w:r>
              <w:rPr>
                <w:color w:val="000000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</w:t>
            </w:r>
            <w:r>
              <w:rPr>
                <w:color w:val="000000"/>
              </w:rPr>
            </w:r>
          </w:p>
        </w:tc>
        <w:tc>
          <w:tcPr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Корнеева И.А., начальник Отдела внутреннего контроля и аудита</w:t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5"/>
        </w:trPr>
        <w:tc>
          <w:tcPr>
            <w:tcW w:w="709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2835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</w:t>
            </w:r>
            <w:r>
              <w:rPr>
                <w:color w:val="000000"/>
              </w:rPr>
            </w:r>
          </w:p>
        </w:tc>
        <w:tc>
          <w:tcPr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5"/>
        </w:trPr>
        <w:tc>
          <w:tcPr>
            <w:tcW w:w="709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</w:r>
          </w:p>
        </w:tc>
        <w:tc>
          <w:tcPr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5</w:t>
            </w:r>
            <w:r>
              <w:t xml:space="preserve">.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технологического обеспечения</w:t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Тематическая комбинированная проверка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01.11.2022 - 31.03.2025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Акт от 29.04.2025</w:t>
            </w:r>
            <w:r>
              <w:rPr>
                <w:color w:val="000000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9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Ходова Л.Р., старший казначей Отдела внутреннего контроля и аудита</w:t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6</w:t>
            </w:r>
            <w:r>
              <w:t xml:space="preserve">.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кассового обслуживания и исполнения бюджетов</w:t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Комплексная</w:t>
            </w:r>
            <w:r/>
          </w:p>
          <w:p>
            <w:pPr>
              <w:pStyle w:val="669"/>
              <w:jc w:val="center"/>
            </w:pPr>
            <w:r>
              <w:t xml:space="preserve">комбинированная проверка</w:t>
            </w:r>
            <w:r/>
          </w:p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03.10.2022 - 30.04.2025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Акт от </w:t>
            </w:r>
            <w:r>
              <w:rPr>
                <w:color w:val="000000"/>
                <w:lang w:val="en-US"/>
              </w:rPr>
              <w:t xml:space="preserve">29</w:t>
            </w:r>
            <w:r>
              <w:rPr>
                <w:color w:val="000000"/>
              </w:rPr>
              <w:t xml:space="preserve">.05.2025</w:t>
            </w:r>
            <w:r>
              <w:rPr>
                <w:color w:val="000000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Ермолаева Т.П., главный казначей Отдела внутреннего контроля и аудита</w:t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7</w:t>
            </w:r>
            <w:r>
              <w:t xml:space="preserve">.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Административно-финансовый отдел (внеплановая)</w:t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Тематическая комбинированная проверка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01.01.2024 - 30.04.</w:t>
            </w:r>
            <w:r>
              <w:rPr>
                <w:color w:val="000000"/>
              </w:rPr>
              <w:t xml:space="preserve">2025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Акт от 02.06.2025</w:t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16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Абдулина Е.И., заместитель начальника Отдела внутреннего контроля и аудита</w:t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3"/>
        </w:trPr>
        <w:tc>
          <w:tcPr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8</w:t>
            </w:r>
            <w:r>
              <w:t xml:space="preserve">.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№ 34,</w:t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Тематическая камеральная проверка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02.05.2023 - 30.05.2025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2835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Акт от 27.06.2025</w:t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Ходова Л.Р., старший казначей Отдела внутреннего контроля и аудита</w:t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2"/>
        </w:trPr>
        <w:tc>
          <w:tcPr>
            <w:tcW w:w="709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№ 35</w:t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01.06.2023 - 30.05.2025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2"/>
        </w:trPr>
        <w:tc>
          <w:tcPr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9.</w:t>
            </w:r>
            <w:r/>
          </w:p>
        </w:tc>
        <w:tc>
          <w:tcPr>
            <w:shd w:val="clear" w:color="000000" w:fill="ffffff"/>
            <w:tcBorders>
              <w:left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№ 8</w:t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Тематическая камеральная проверка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03.04.2023 - 30.06.2025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2835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Акт от </w:t>
            </w:r>
            <w:r>
              <w:rPr>
                <w:color w:val="000000"/>
              </w:rPr>
              <w:t xml:space="preserve">29.07.2025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Абдулина Е.И., заместитель начальника Отдела внутреннего контроля и аудита</w:t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2"/>
        </w:trPr>
        <w:tc>
          <w:tcPr>
            <w:tcW w:w="709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№ 20</w:t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02.05.2023 - 30.06.2025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2835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9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2"/>
        </w:trPr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10.</w:t>
            </w:r>
            <w:r/>
          </w:p>
        </w:tc>
        <w:tc>
          <w:tcPr>
            <w:shd w:val="clear" w:color="000000" w:fill="ffffff"/>
            <w:tcBorders>
              <w:left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мобилизационной подготовки и гражданской обороны</w:t>
            </w:r>
            <w:r>
              <w:rPr>
                <w:color w:val="000000"/>
              </w:rPr>
            </w:r>
          </w:p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Комплексная комбинированная проверка 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01.04.2022 - 31.07.2025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Акт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от 08.09.2025</w:t>
            </w:r>
            <w:r>
              <w:rPr>
                <w:color w:val="000000"/>
              </w:rPr>
              <w:t xml:space="preserve"> дсп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Науменкова З.В., главный казначей Отдела внутреннего контроля и аудита</w:t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2"/>
        </w:trPr>
        <w:tc>
          <w:tcPr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11.</w:t>
            </w:r>
            <w:r/>
          </w:p>
        </w:tc>
        <w:tc>
          <w:tcPr>
            <w:shd w:val="clear" w:color="000000" w:fill="ffffff"/>
            <w:tcBorders>
              <w:left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№ 12</w:t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Тематическая камеральная проверка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03.07.2023 - 29.08.2025  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2835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Акт от </w:t>
            </w:r>
            <w:r>
              <w:rPr>
                <w:color w:val="000000"/>
              </w:rPr>
              <w:t xml:space="preserve">29.09.2025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Кораблева С.М., старший казначей Отдела внутреннего контроля и аудита</w:t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2"/>
        </w:trPr>
        <w:tc>
          <w:tcPr>
            <w:tcW w:w="709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№ 42</w:t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02.09.2024 - 29.08.2025</w:t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8"/>
        </w:trPr>
        <w:tc>
          <w:tcPr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12.</w:t>
            </w:r>
            <w:r/>
          </w:p>
        </w:tc>
        <w:tc>
          <w:tcPr>
            <w:shd w:val="clear" w:color="000000" w:fill="ffffff"/>
            <w:tcBorders>
              <w:left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Отдел казначейского сопровождения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Тематическая комбинированная проверка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03.02.2025 – 30.09.2025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2835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Акт от </w:t>
            </w:r>
            <w:r>
              <w:rPr>
                <w:color w:val="000000"/>
              </w:rPr>
              <w:t xml:space="preserve">28.10.2025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</w:r>
          </w:p>
        </w:tc>
        <w:tc>
          <w:tcPr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Корнеева И.А., начальник Отдела внутреннего контроля и аудита</w:t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7"/>
        </w:trPr>
        <w:tc>
          <w:tcPr>
            <w:tcW w:w="709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Отдел № 4</w:t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01.11.2023 -30.09.2025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2835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13"/>
        </w:trPr>
        <w:tc>
          <w:tcPr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13.</w:t>
            </w:r>
            <w:r/>
          </w:p>
        </w:tc>
        <w:tc>
          <w:tcPr>
            <w:shd w:val="clear" w:color="000000" w:fill="ffffff"/>
            <w:tcBorders>
              <w:left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расходов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</w:pPr>
            <w:r>
              <w:t xml:space="preserve">Тематическая комбинированная проверка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01.03.2024 -31.10.2025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2835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Акт от </w:t>
            </w:r>
            <w:r>
              <w:rPr>
                <w:color w:val="000000"/>
              </w:rPr>
              <w:t xml:space="preserve">27.11.2025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9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Корнеева И.А., начальник Отдела внутреннего контроля и аудита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7"/>
        </w:trPr>
        <w:tc>
          <w:tcPr>
            <w:tcW w:w="709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№ 23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</w:pPr>
            <w:r/>
            <w:r/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01.08.2024 -31.10.2025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000000" w:fill="ffffff"/>
            <w:tcBorders>
              <w:left w:val="none" w:color="000000" w:sz="4" w:space="0"/>
              <w:right w:val="single" w:color="000000" w:sz="4" w:space="0"/>
            </w:tcBorders>
            <w:tcW w:w="2835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669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solid" w:color="ffffff" w:fill="auto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69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sectPr>
      <w:headerReference w:type="default" r:id="rId8"/>
      <w:headerReference w:type="even" r:id="rId9"/>
      <w:footerReference w:type="even" r:id="rId10"/>
      <w:footnotePr/>
      <w:endnotePr/>
      <w:type w:val="nextPage"/>
      <w:pgSz w:w="16838" w:h="11906" w:orient="landscape"/>
      <w:pgMar w:top="1134" w:right="567" w:bottom="1134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4"/>
      <w:rPr>
        <w:rStyle w:val="675"/>
      </w:rPr>
      <w:framePr w:wrap="around" w:vAnchor="text" w:hAnchor="margin" w:xAlign="center" w:y="1"/>
    </w:pPr>
    <w:r>
      <w:rPr>
        <w:rStyle w:val="675"/>
      </w:rPr>
      <w:fldChar w:fldCharType="begin"/>
    </w:r>
    <w:r>
      <w:rPr>
        <w:rStyle w:val="675"/>
      </w:rPr>
      <w:instrText xml:space="preserve">PAGE  </w:instrText>
    </w:r>
    <w:r>
      <w:rPr>
        <w:rStyle w:val="675"/>
      </w:rPr>
      <w:fldChar w:fldCharType="end"/>
    </w:r>
    <w:r>
      <w:rPr>
        <w:rStyle w:val="675"/>
      </w:rPr>
    </w:r>
    <w:r>
      <w:rPr>
        <w:rStyle w:val="675"/>
      </w:rPr>
    </w:r>
  </w:p>
  <w:p>
    <w:pPr>
      <w:pStyle w:val="67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7"/>
      <w:rPr>
        <w:rStyle w:val="675"/>
      </w:rPr>
      <w:framePr w:wrap="around" w:vAnchor="text" w:hAnchor="margin" w:xAlign="center" w:y="1"/>
    </w:pPr>
    <w:r>
      <w:rPr>
        <w:rStyle w:val="675"/>
      </w:rPr>
      <w:fldChar w:fldCharType="begin"/>
    </w:r>
    <w:r>
      <w:rPr>
        <w:rStyle w:val="675"/>
      </w:rPr>
      <w:instrText xml:space="preserve">PAGE  </w:instrText>
    </w:r>
    <w:r>
      <w:rPr>
        <w:rStyle w:val="675"/>
      </w:rPr>
      <w:fldChar w:fldCharType="separate"/>
    </w:r>
    <w:r>
      <w:rPr>
        <w:rStyle w:val="675"/>
      </w:rPr>
      <w:t xml:space="preserve">2</w:t>
    </w:r>
    <w:r>
      <w:rPr>
        <w:rStyle w:val="675"/>
      </w:rPr>
      <w:fldChar w:fldCharType="end"/>
    </w:r>
    <w:r>
      <w:rPr>
        <w:rStyle w:val="675"/>
      </w:rPr>
    </w:r>
    <w:r>
      <w:rPr>
        <w:rStyle w:val="675"/>
      </w:rPr>
    </w:r>
  </w:p>
  <w:p>
    <w:pPr>
      <w:pStyle w:val="67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7"/>
      <w:rPr>
        <w:rStyle w:val="675"/>
      </w:rPr>
      <w:framePr w:wrap="around" w:vAnchor="text" w:hAnchor="margin" w:xAlign="center" w:y="1"/>
    </w:pPr>
    <w:r>
      <w:rPr>
        <w:rStyle w:val="675"/>
      </w:rPr>
      <w:fldChar w:fldCharType="begin"/>
    </w:r>
    <w:r>
      <w:rPr>
        <w:rStyle w:val="675"/>
      </w:rPr>
      <w:instrText xml:space="preserve">PAGE  </w:instrText>
    </w:r>
    <w:r>
      <w:rPr>
        <w:rStyle w:val="675"/>
      </w:rPr>
      <w:fldChar w:fldCharType="end"/>
    </w:r>
    <w:r>
      <w:rPr>
        <w:rStyle w:val="675"/>
      </w:rPr>
    </w:r>
    <w:r>
      <w:rPr>
        <w:rStyle w:val="675"/>
      </w:rPr>
    </w:r>
  </w:p>
  <w:p>
    <w:pPr>
      <w:pStyle w:val="67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69"/>
    <w:next w:val="669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69"/>
    <w:next w:val="66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69"/>
    <w:next w:val="66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69"/>
    <w:next w:val="66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69"/>
    <w:next w:val="66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69"/>
    <w:next w:val="66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69"/>
    <w:next w:val="66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69"/>
    <w:next w:val="66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69"/>
    <w:next w:val="66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69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69"/>
    <w:next w:val="66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69"/>
    <w:next w:val="66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69"/>
    <w:next w:val="66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69"/>
    <w:next w:val="66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6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6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69"/>
    <w:next w:val="66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6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6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69"/>
    <w:next w:val="66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69"/>
    <w:next w:val="66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69"/>
    <w:next w:val="66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69"/>
    <w:next w:val="66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69"/>
    <w:next w:val="66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69"/>
    <w:next w:val="66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69"/>
    <w:next w:val="66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69"/>
    <w:next w:val="66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69"/>
    <w:next w:val="66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69"/>
    <w:next w:val="669"/>
    <w:uiPriority w:val="99"/>
    <w:unhideWhenUsed/>
    <w:pPr>
      <w:spacing w:after="0" w:afterAutospacing="0"/>
    </w:pPr>
  </w:style>
  <w:style w:type="paragraph" w:styleId="669" w:default="1">
    <w:name w:val="Normal"/>
    <w:next w:val="669"/>
    <w:link w:val="669"/>
    <w:qFormat/>
    <w:rPr>
      <w:sz w:val="24"/>
      <w:szCs w:val="24"/>
      <w:lang w:val="ru-RU" w:eastAsia="ru-RU" w:bidi="ar-SA"/>
    </w:rPr>
  </w:style>
  <w:style w:type="character" w:styleId="670">
    <w:name w:val="Основной шрифт абзаца"/>
    <w:next w:val="670"/>
    <w:link w:val="669"/>
    <w:semiHidden/>
  </w:style>
  <w:style w:type="table" w:styleId="671">
    <w:name w:val="Обычная таблица"/>
    <w:next w:val="671"/>
    <w:link w:val="669"/>
    <w:semiHidden/>
    <w:tblPr/>
  </w:style>
  <w:style w:type="numbering" w:styleId="672">
    <w:name w:val="Нет списка"/>
    <w:next w:val="672"/>
    <w:link w:val="669"/>
    <w:semiHidden/>
  </w:style>
  <w:style w:type="table" w:styleId="673">
    <w:name w:val="Сетка таблицы"/>
    <w:basedOn w:val="671"/>
    <w:next w:val="673"/>
    <w:link w:val="669"/>
    <w:tblPr/>
  </w:style>
  <w:style w:type="paragraph" w:styleId="674">
    <w:name w:val="Нижний колонтитул"/>
    <w:basedOn w:val="669"/>
    <w:next w:val="674"/>
    <w:link w:val="669"/>
    <w:pPr>
      <w:tabs>
        <w:tab w:val="center" w:pos="4677" w:leader="none"/>
        <w:tab w:val="right" w:pos="9355" w:leader="none"/>
      </w:tabs>
    </w:pPr>
  </w:style>
  <w:style w:type="character" w:styleId="675">
    <w:name w:val="Номер страницы"/>
    <w:basedOn w:val="670"/>
    <w:next w:val="675"/>
    <w:link w:val="669"/>
  </w:style>
  <w:style w:type="paragraph" w:styleId="676">
    <w:name w:val="Текст выноски"/>
    <w:basedOn w:val="669"/>
    <w:next w:val="676"/>
    <w:link w:val="669"/>
    <w:semiHidden/>
    <w:rPr>
      <w:rFonts w:ascii="Tahoma" w:hAnsi="Tahoma" w:cs="Tahoma"/>
      <w:sz w:val="16"/>
      <w:szCs w:val="16"/>
    </w:rPr>
  </w:style>
  <w:style w:type="paragraph" w:styleId="677">
    <w:name w:val="Верхний колонтитул"/>
    <w:basedOn w:val="669"/>
    <w:next w:val="677"/>
    <w:link w:val="669"/>
    <w:pPr>
      <w:tabs>
        <w:tab w:val="center" w:pos="4677" w:leader="none"/>
        <w:tab w:val="right" w:pos="9355" w:leader="none"/>
      </w:tabs>
    </w:pPr>
  </w:style>
  <w:style w:type="character" w:styleId="2435" w:default="1">
    <w:name w:val="Default Paragraph Font"/>
    <w:uiPriority w:val="1"/>
    <w:semiHidden/>
    <w:unhideWhenUsed/>
  </w:style>
  <w:style w:type="numbering" w:styleId="2436" w:default="1">
    <w:name w:val="No List"/>
    <w:uiPriority w:val="99"/>
    <w:semiHidden/>
    <w:unhideWhenUsed/>
  </w:style>
  <w:style w:type="table" w:styleId="243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УФК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kr12</dc:creator>
  <cp:lastModifiedBy>Федосеева Юлия Владимировна</cp:lastModifiedBy>
  <cp:revision>7</cp:revision>
  <dcterms:created xsi:type="dcterms:W3CDTF">2026-01-12T09:53:00Z</dcterms:created>
  <dcterms:modified xsi:type="dcterms:W3CDTF">2026-01-13T14:27:41Z</dcterms:modified>
  <cp:version>983040</cp:version>
</cp:coreProperties>
</file>